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7BA40" w14:textId="1BE28657" w:rsidR="00231437" w:rsidRPr="004371DA" w:rsidRDefault="00BC2D8A" w:rsidP="004F1A0E">
      <w:pPr>
        <w:spacing w:after="240"/>
        <w:jc w:val="center"/>
        <w:rPr>
          <w:rFonts w:ascii="Gotham Pro" w:hAnsi="Gotham Pro" w:cs="Gotham Pro"/>
          <w:b/>
          <w:bCs/>
          <w:sz w:val="44"/>
          <w:szCs w:val="44"/>
        </w:rPr>
      </w:pPr>
      <w:r w:rsidRPr="004371DA">
        <w:rPr>
          <w:rFonts w:ascii="Gotham Pro" w:hAnsi="Gotham Pro" w:cs="Gotham Pro"/>
          <w:b/>
          <w:bCs/>
          <w:sz w:val="44"/>
          <w:szCs w:val="44"/>
        </w:rPr>
        <w:t>БЮЛЕТЕНЬ</w:t>
      </w:r>
    </w:p>
    <w:p w14:paraId="61BEF789" w14:textId="6A041DCD" w:rsidR="00BC2D8A" w:rsidRPr="004371DA" w:rsidRDefault="00BC2D8A" w:rsidP="00BC2D8A">
      <w:pPr>
        <w:spacing w:line="360" w:lineRule="auto"/>
        <w:jc w:val="center"/>
        <w:rPr>
          <w:rFonts w:ascii="Gotham Pro" w:eastAsiaTheme="minorHAnsi" w:hAnsi="Gotham Pro" w:cs="Gotham Pro"/>
          <w:bCs/>
          <w:szCs w:val="24"/>
          <w:lang w:eastAsia="en-US"/>
        </w:rPr>
      </w:pPr>
      <w:r w:rsidRPr="004371DA">
        <w:rPr>
          <w:rFonts w:ascii="Gotham Pro" w:eastAsiaTheme="minorHAnsi" w:hAnsi="Gotham Pro" w:cs="Gotham Pro"/>
          <w:bCs/>
          <w:szCs w:val="24"/>
          <w:lang w:eastAsia="en-US"/>
        </w:rPr>
        <w:t>для голосування</w:t>
      </w:r>
      <w:r w:rsidR="00927263" w:rsidRPr="004371DA">
        <w:rPr>
          <w:rFonts w:ascii="Gotham Pro" w:eastAsiaTheme="minorHAnsi" w:hAnsi="Gotham Pro" w:cs="Gotham Pro"/>
          <w:bCs/>
          <w:szCs w:val="24"/>
          <w:lang w:eastAsia="en-US"/>
        </w:rPr>
        <w:t xml:space="preserve"> (крім бюлетеня для кумулятивного голосування)</w:t>
      </w:r>
      <w:r w:rsidRPr="004371DA">
        <w:rPr>
          <w:rFonts w:ascii="Gotham Pro" w:eastAsiaTheme="minorHAnsi" w:hAnsi="Gotham Pro" w:cs="Gotham Pro"/>
          <w:bCs/>
          <w:szCs w:val="24"/>
          <w:lang w:eastAsia="en-US"/>
        </w:rPr>
        <w:t xml:space="preserve"> на дистанційних </w:t>
      </w:r>
      <w:r w:rsidR="00645D72">
        <w:rPr>
          <w:rFonts w:ascii="Gotham Pro" w:eastAsiaTheme="minorHAnsi" w:hAnsi="Gotham Pro" w:cs="Gotham Pro"/>
          <w:bCs/>
          <w:szCs w:val="24"/>
          <w:lang w:eastAsia="en-US"/>
        </w:rPr>
        <w:t>річних</w:t>
      </w:r>
      <w:r w:rsidRPr="004371DA">
        <w:rPr>
          <w:rFonts w:ascii="Gotham Pro" w:eastAsiaTheme="minorHAnsi" w:hAnsi="Gotham Pro" w:cs="Gotham Pro"/>
          <w:bCs/>
          <w:szCs w:val="24"/>
          <w:lang w:eastAsia="en-US"/>
        </w:rPr>
        <w:t xml:space="preserve"> Загальних зборах акціонерів</w:t>
      </w:r>
    </w:p>
    <w:p w14:paraId="0F97E012" w14:textId="1F4122B6" w:rsidR="00BC2D8A" w:rsidRPr="004371DA" w:rsidRDefault="00BC2D8A" w:rsidP="00BC2D8A">
      <w:pPr>
        <w:pStyle w:val="Body"/>
        <w:numPr>
          <w:ilvl w:val="0"/>
          <w:numId w:val="2"/>
        </w:numPr>
        <w:spacing w:before="0" w:after="0" w:line="360" w:lineRule="auto"/>
        <w:jc w:val="center"/>
        <w:rPr>
          <w:rFonts w:ascii="Gotham Pro" w:hAnsi="Gotham Pro" w:cs="Gotham Pro"/>
          <w:b/>
          <w:sz w:val="32"/>
          <w:szCs w:val="32"/>
          <w:lang w:val="uk-UA"/>
        </w:rPr>
      </w:pPr>
      <w:bookmarkStart w:id="0" w:name="_Hlk499233860"/>
      <w:r w:rsidRPr="004371DA">
        <w:rPr>
          <w:rFonts w:ascii="Gotham Pro" w:hAnsi="Gotham Pro" w:cs="Gotham Pro"/>
          <w:b/>
          <w:sz w:val="32"/>
          <w:szCs w:val="32"/>
          <w:lang w:val="uk-UA"/>
        </w:rPr>
        <w:t>П</w:t>
      </w:r>
      <w:r w:rsidR="004F1A0E">
        <w:rPr>
          <w:rFonts w:ascii="Gotham Pro" w:hAnsi="Gotham Pro" w:cs="Gotham Pro"/>
          <w:b/>
          <w:sz w:val="32"/>
          <w:szCs w:val="32"/>
          <w:lang w:val="uk-UA"/>
        </w:rPr>
        <w:t>РИВАТНОГО</w:t>
      </w:r>
      <w:r w:rsidRPr="004371DA">
        <w:rPr>
          <w:rFonts w:ascii="Gotham Pro" w:hAnsi="Gotham Pro" w:cs="Gotham Pro"/>
          <w:b/>
          <w:sz w:val="32"/>
          <w:szCs w:val="32"/>
          <w:lang w:val="uk-UA"/>
        </w:rPr>
        <w:t xml:space="preserve"> АКЦІОНЕРНОГО ТОВАРИСТВА</w:t>
      </w:r>
      <w:r w:rsidR="00927263" w:rsidRPr="004371DA">
        <w:rPr>
          <w:rFonts w:ascii="Gotham Pro" w:hAnsi="Gotham Pro" w:cs="Gotham Pro"/>
          <w:b/>
          <w:sz w:val="32"/>
          <w:szCs w:val="32"/>
          <w:lang w:val="uk-UA"/>
        </w:rPr>
        <w:t xml:space="preserve"> </w:t>
      </w:r>
      <w:r w:rsidR="004F1A0E" w:rsidRPr="004F1A0E">
        <w:rPr>
          <w:rFonts w:ascii="Gotham Pro" w:hAnsi="Gotham Pro" w:cs="Gotham Pro"/>
          <w:b/>
          <w:sz w:val="32"/>
          <w:szCs w:val="32"/>
          <w:lang w:val="uk-UA"/>
        </w:rPr>
        <w:t>"МИРОНІВСЬКИЙ ЗАВОД ПО ВИГОТОВЛЕННЮ КРУП І КОМБІКОРМІВ"</w:t>
      </w:r>
      <w:r w:rsidRPr="004371DA">
        <w:rPr>
          <w:rFonts w:ascii="Gotham Pro" w:hAnsi="Gotham Pro" w:cs="Gotham Pro"/>
          <w:b/>
          <w:sz w:val="32"/>
          <w:szCs w:val="32"/>
          <w:lang w:val="uk-UA"/>
        </w:rPr>
        <w:t xml:space="preserve"> </w:t>
      </w:r>
    </w:p>
    <w:p w14:paraId="1243283A" w14:textId="3A1329FD" w:rsidR="002764EB" w:rsidRPr="004371DA" w:rsidRDefault="00BC2D8A" w:rsidP="00BC2D8A">
      <w:pPr>
        <w:pStyle w:val="Body"/>
        <w:numPr>
          <w:ilvl w:val="0"/>
          <w:numId w:val="2"/>
        </w:numPr>
        <w:spacing w:before="0" w:after="0" w:line="360" w:lineRule="auto"/>
        <w:jc w:val="center"/>
        <w:rPr>
          <w:rFonts w:ascii="Gotham Pro" w:hAnsi="Gotham Pro" w:cs="Gotham Pro"/>
          <w:bCs/>
          <w:szCs w:val="20"/>
          <w:lang w:val="uk-UA"/>
        </w:rPr>
      </w:pPr>
      <w:r w:rsidRPr="004371DA">
        <w:rPr>
          <w:rFonts w:ascii="Gotham Pro" w:hAnsi="Gotham Pro" w:cs="Gotham Pro"/>
          <w:bCs/>
          <w:szCs w:val="20"/>
          <w:lang w:val="uk-UA"/>
        </w:rPr>
        <w:t xml:space="preserve">(ідентифікаційний код юридичної особи: </w:t>
      </w:r>
      <w:bookmarkEnd w:id="0"/>
      <w:r w:rsidR="004F1A0E" w:rsidRPr="00420615">
        <w:rPr>
          <w:rFonts w:ascii="Gotham Pro" w:hAnsi="Gotham Pro" w:cs="Gotham Pro"/>
          <w:bCs/>
          <w:szCs w:val="20"/>
          <w:lang w:val="uk-UA"/>
        </w:rPr>
        <w:t>00951770</w:t>
      </w:r>
      <w:r w:rsidRPr="004371DA">
        <w:rPr>
          <w:rFonts w:ascii="Gotham Pro" w:hAnsi="Gotham Pro" w:cs="Gotham Pro"/>
          <w:bCs/>
          <w:szCs w:val="20"/>
          <w:lang w:val="uk-UA"/>
        </w:rPr>
        <w:t xml:space="preserve">, </w:t>
      </w:r>
    </w:p>
    <w:p w14:paraId="7AA02F7F" w14:textId="26BDE22C" w:rsidR="002764EB" w:rsidRPr="004371DA" w:rsidRDefault="00BC2D8A" w:rsidP="00F87A65">
      <w:pPr>
        <w:pStyle w:val="Body"/>
        <w:numPr>
          <w:ilvl w:val="0"/>
          <w:numId w:val="7"/>
        </w:numPr>
        <w:spacing w:before="0" w:after="0" w:line="360" w:lineRule="auto"/>
        <w:jc w:val="center"/>
        <w:rPr>
          <w:rFonts w:ascii="Gotham Pro" w:hAnsi="Gotham Pro" w:cs="Gotham Pro"/>
          <w:bCs/>
          <w:szCs w:val="20"/>
          <w:lang w:val="uk-UA"/>
        </w:rPr>
      </w:pPr>
      <w:r w:rsidRPr="004371DA">
        <w:rPr>
          <w:rFonts w:ascii="Gotham Pro" w:hAnsi="Gotham Pro" w:cs="Gotham Pro"/>
          <w:bCs/>
          <w:szCs w:val="20"/>
          <w:lang w:val="uk-UA"/>
        </w:rPr>
        <w:t xml:space="preserve">місцезнаходження: </w:t>
      </w:r>
      <w:r w:rsidR="004F1A0E" w:rsidRPr="00420615">
        <w:rPr>
          <w:rFonts w:ascii="Gotham Pro" w:hAnsi="Gotham Pro" w:cs="Gotham Pro"/>
          <w:bCs/>
          <w:szCs w:val="20"/>
          <w:lang w:val="uk-UA"/>
        </w:rPr>
        <w:t>Україна, 08800, Київська обл., Обухівський р-н, м. Миронівка, вул. Елеваторна, буд. 1</w:t>
      </w:r>
      <w:r w:rsidRPr="004371DA">
        <w:rPr>
          <w:rFonts w:ascii="Gotham Pro" w:hAnsi="Gotham Pro" w:cs="Gotham Pro"/>
          <w:bCs/>
          <w:szCs w:val="20"/>
          <w:lang w:val="uk-UA"/>
        </w:rPr>
        <w:t xml:space="preserve">) </w:t>
      </w:r>
    </w:p>
    <w:p w14:paraId="02AF0678" w14:textId="1BADEE6B" w:rsidR="00BC2D8A" w:rsidRPr="004371DA" w:rsidRDefault="00BC2D8A" w:rsidP="006942AE">
      <w:pPr>
        <w:pStyle w:val="Body"/>
        <w:numPr>
          <w:ilvl w:val="0"/>
          <w:numId w:val="2"/>
        </w:numPr>
        <w:spacing w:before="0" w:line="240" w:lineRule="auto"/>
        <w:jc w:val="center"/>
        <w:rPr>
          <w:rFonts w:ascii="Gotham Pro" w:hAnsi="Gotham Pro" w:cs="Gotham Pro"/>
          <w:bCs/>
          <w:szCs w:val="20"/>
          <w:lang w:val="uk-UA"/>
        </w:rPr>
      </w:pPr>
      <w:r w:rsidRPr="004371DA">
        <w:rPr>
          <w:rFonts w:ascii="Gotham Pro" w:hAnsi="Gotham Pro" w:cs="Gotham Pro"/>
          <w:bCs/>
          <w:szCs w:val="20"/>
          <w:lang w:val="uk-UA"/>
        </w:rPr>
        <w:t>(надалі – Товариство)</w:t>
      </w:r>
    </w:p>
    <w:p w14:paraId="5C2A5FB2" w14:textId="4F88C7FD" w:rsidR="00BC2D8A" w:rsidRPr="004371DA" w:rsidRDefault="00BC2D8A" w:rsidP="00B37CEA">
      <w:pPr>
        <w:pStyle w:val="Body"/>
        <w:numPr>
          <w:ilvl w:val="0"/>
          <w:numId w:val="0"/>
        </w:numPr>
        <w:spacing w:before="0" w:after="0" w:line="240" w:lineRule="auto"/>
        <w:rPr>
          <w:rFonts w:ascii="Gotham Pro" w:hAnsi="Gotham Pro" w:cs="Gotham Pro"/>
          <w:b/>
          <w:szCs w:val="20"/>
          <w:lang w:val="uk-UA"/>
        </w:rPr>
      </w:pPr>
      <w:r w:rsidRPr="004371DA">
        <w:rPr>
          <w:rFonts w:ascii="Gotham Pro" w:hAnsi="Gotham Pro" w:cs="Gotham Pro"/>
          <w:bCs/>
          <w:szCs w:val="20"/>
          <w:lang w:val="uk-UA"/>
        </w:rPr>
        <w:t xml:space="preserve">Дата проведення </w:t>
      </w:r>
      <w:r w:rsidR="00F063B2" w:rsidRPr="004371DA">
        <w:rPr>
          <w:rFonts w:ascii="Gotham Pro" w:hAnsi="Gotham Pro" w:cs="Gotham Pro"/>
          <w:bCs/>
          <w:szCs w:val="20"/>
          <w:lang w:val="uk-UA"/>
        </w:rPr>
        <w:t xml:space="preserve">дистанційних </w:t>
      </w:r>
      <w:r w:rsidR="00313C76">
        <w:rPr>
          <w:rFonts w:ascii="Gotham Pro" w:hAnsi="Gotham Pro" w:cs="Gotham Pro"/>
          <w:bCs/>
          <w:szCs w:val="20"/>
          <w:lang w:val="uk-UA"/>
        </w:rPr>
        <w:t>річних</w:t>
      </w:r>
      <w:r w:rsidR="00F063B2" w:rsidRPr="004371DA">
        <w:rPr>
          <w:rFonts w:ascii="Gotham Pro" w:hAnsi="Gotham Pro" w:cs="Gotham Pro"/>
          <w:bCs/>
          <w:szCs w:val="20"/>
          <w:lang w:val="uk-UA"/>
        </w:rPr>
        <w:t xml:space="preserve"> </w:t>
      </w:r>
      <w:r w:rsidRPr="004371DA">
        <w:rPr>
          <w:rFonts w:ascii="Gotham Pro" w:hAnsi="Gotham Pro" w:cs="Gotham Pro"/>
          <w:bCs/>
          <w:szCs w:val="20"/>
          <w:lang w:val="uk-UA"/>
        </w:rPr>
        <w:t xml:space="preserve">загальних зборів акціонерів Товариства: </w:t>
      </w:r>
      <w:r w:rsidR="00FC0F98" w:rsidRPr="00E45144">
        <w:rPr>
          <w:rFonts w:ascii="Gotham Pro" w:hAnsi="Gotham Pro" w:cs="Gotham Pro"/>
          <w:b/>
          <w:bCs/>
          <w:szCs w:val="20"/>
          <w:lang w:val="uk-UA"/>
        </w:rPr>
        <w:t>«2</w:t>
      </w:r>
      <w:r w:rsidR="00645D72">
        <w:rPr>
          <w:rFonts w:ascii="Gotham Pro" w:hAnsi="Gotham Pro" w:cs="Gotham Pro"/>
          <w:b/>
          <w:bCs/>
          <w:szCs w:val="20"/>
          <w:lang w:val="uk-UA"/>
        </w:rPr>
        <w:t>3</w:t>
      </w:r>
      <w:r w:rsidR="00FC0F98" w:rsidRPr="00E45144">
        <w:rPr>
          <w:rFonts w:ascii="Gotham Pro" w:hAnsi="Gotham Pro" w:cs="Gotham Pro"/>
          <w:b/>
          <w:bCs/>
          <w:szCs w:val="20"/>
          <w:lang w:val="uk-UA"/>
        </w:rPr>
        <w:t xml:space="preserve">» </w:t>
      </w:r>
      <w:r w:rsidR="00645D72">
        <w:rPr>
          <w:rFonts w:ascii="Gotham Pro" w:hAnsi="Gotham Pro" w:cs="Gotham Pro"/>
          <w:b/>
          <w:bCs/>
          <w:szCs w:val="20"/>
          <w:lang w:val="uk-UA"/>
        </w:rPr>
        <w:t>квітня</w:t>
      </w:r>
      <w:r w:rsidR="00FC0F98" w:rsidRPr="00E45144">
        <w:rPr>
          <w:rFonts w:ascii="Gotham Pro" w:hAnsi="Gotham Pro" w:cs="Gotham Pro"/>
          <w:b/>
          <w:bCs/>
          <w:szCs w:val="20"/>
          <w:lang w:val="uk-UA"/>
        </w:rPr>
        <w:t xml:space="preserve"> 202</w:t>
      </w:r>
      <w:r w:rsidR="00645D72">
        <w:rPr>
          <w:rFonts w:ascii="Gotham Pro" w:hAnsi="Gotham Pro" w:cs="Gotham Pro"/>
          <w:b/>
          <w:bCs/>
          <w:szCs w:val="20"/>
          <w:lang w:val="uk-UA"/>
        </w:rPr>
        <w:t>4</w:t>
      </w:r>
      <w:r w:rsidR="00FC0F98" w:rsidRPr="00E45144">
        <w:rPr>
          <w:rFonts w:ascii="Gotham Pro" w:hAnsi="Gotham Pro" w:cs="Gotham Pro"/>
          <w:b/>
          <w:bCs/>
          <w:szCs w:val="20"/>
          <w:lang w:val="uk-UA"/>
        </w:rPr>
        <w:t xml:space="preserve"> року</w:t>
      </w:r>
      <w:r w:rsidR="00FC0F98">
        <w:rPr>
          <w:rFonts w:ascii="Gotham Pro" w:hAnsi="Gotham Pro" w:cs="Gotham Pro"/>
          <w:b/>
          <w:bCs/>
          <w:szCs w:val="20"/>
          <w:lang w:val="uk-UA"/>
        </w:rPr>
        <w:t>.</w:t>
      </w:r>
    </w:p>
    <w:p w14:paraId="38B45034" w14:textId="77777777" w:rsidR="00927263" w:rsidRPr="004371DA" w:rsidRDefault="00927263" w:rsidP="00B37CEA">
      <w:pPr>
        <w:pStyle w:val="Body"/>
        <w:numPr>
          <w:ilvl w:val="0"/>
          <w:numId w:val="0"/>
        </w:numPr>
        <w:spacing w:before="0" w:after="0" w:line="240" w:lineRule="auto"/>
        <w:rPr>
          <w:rFonts w:ascii="Gotham Pro" w:hAnsi="Gotham Pro" w:cs="Gotham Pro"/>
          <w:b/>
          <w:szCs w:val="20"/>
          <w:lang w:val="uk-UA"/>
        </w:rPr>
      </w:pPr>
    </w:p>
    <w:p w14:paraId="2EA61369" w14:textId="7431718F" w:rsidR="00927263" w:rsidRPr="004371DA" w:rsidRDefault="00927263" w:rsidP="00927263">
      <w:pPr>
        <w:rPr>
          <w:rFonts w:ascii="Gotham Pro" w:hAnsi="Gotham Pro" w:cs="Gotham Pro"/>
          <w:sz w:val="20"/>
        </w:rPr>
      </w:pPr>
      <w:r w:rsidRPr="004371DA">
        <w:rPr>
          <w:rFonts w:ascii="Gotham Pro" w:hAnsi="Gotham Pro" w:cs="Gotham Pro"/>
          <w:b/>
          <w:bCs/>
          <w:sz w:val="20"/>
        </w:rPr>
        <w:t xml:space="preserve">Дата і час початку голосування </w:t>
      </w:r>
      <w:r w:rsidRPr="004371DA">
        <w:rPr>
          <w:rFonts w:ascii="Gotham Pro" w:hAnsi="Gotham Pro" w:cs="Gotham Pro"/>
          <w:sz w:val="20"/>
        </w:rPr>
        <w:t xml:space="preserve">– </w:t>
      </w:r>
      <w:r w:rsidRPr="004371DA">
        <w:rPr>
          <w:rFonts w:ascii="Gotham Pro" w:hAnsi="Gotham Pro" w:cs="Gotham Pro"/>
          <w:sz w:val="20"/>
          <w:u w:val="single"/>
        </w:rPr>
        <w:t>з 09 години 00 хвилин</w:t>
      </w:r>
      <w:r w:rsidRPr="004371DA">
        <w:rPr>
          <w:rFonts w:ascii="Gotham Pro" w:hAnsi="Gotham Pro" w:cs="Gotham Pro"/>
          <w:sz w:val="20"/>
        </w:rPr>
        <w:t>:</w:t>
      </w:r>
      <w:r w:rsidRPr="004371DA">
        <w:rPr>
          <w:rFonts w:ascii="Gotham Pro" w:hAnsi="Gotham Pro" w:cs="Gotham Pro"/>
          <w:b/>
          <w:bCs/>
          <w:sz w:val="20"/>
        </w:rPr>
        <w:t> </w:t>
      </w:r>
      <w:r w:rsidR="00C55888" w:rsidRPr="00F90802">
        <w:rPr>
          <w:rFonts w:ascii="Gotham Pro" w:hAnsi="Gotham Pro" w:cs="Gotham Pro"/>
          <w:b/>
          <w:bCs/>
          <w:sz w:val="20"/>
        </w:rPr>
        <w:t>«1</w:t>
      </w:r>
      <w:r w:rsidR="00C55888">
        <w:rPr>
          <w:rFonts w:ascii="Gotham Pro" w:hAnsi="Gotham Pro" w:cs="Gotham Pro"/>
          <w:b/>
          <w:bCs/>
          <w:sz w:val="20"/>
        </w:rPr>
        <w:t>2</w:t>
      </w:r>
      <w:r w:rsidR="00C55888" w:rsidRPr="00F90802">
        <w:rPr>
          <w:rFonts w:ascii="Gotham Pro" w:hAnsi="Gotham Pro" w:cs="Gotham Pro"/>
          <w:b/>
          <w:bCs/>
          <w:sz w:val="20"/>
        </w:rPr>
        <w:t>» квітня 202</w:t>
      </w:r>
      <w:r w:rsidR="00C55888">
        <w:rPr>
          <w:rFonts w:ascii="Gotham Pro" w:hAnsi="Gotham Pro" w:cs="Gotham Pro"/>
          <w:b/>
          <w:bCs/>
          <w:sz w:val="20"/>
        </w:rPr>
        <w:t>4</w:t>
      </w:r>
      <w:r w:rsidR="00C55888" w:rsidRPr="00F90802">
        <w:rPr>
          <w:rFonts w:ascii="Gotham Pro" w:hAnsi="Gotham Pro" w:cs="Gotham Pro"/>
          <w:b/>
          <w:bCs/>
          <w:sz w:val="20"/>
        </w:rPr>
        <w:t xml:space="preserve"> </w:t>
      </w:r>
      <w:r w:rsidR="00FC0F98" w:rsidRPr="00E45144">
        <w:rPr>
          <w:rFonts w:ascii="Gotham Pro" w:hAnsi="Gotham Pro" w:cs="Gotham Pro"/>
          <w:b/>
          <w:bCs/>
          <w:sz w:val="20"/>
        </w:rPr>
        <w:t>року</w:t>
      </w:r>
      <w:r w:rsidRPr="004371DA">
        <w:rPr>
          <w:rFonts w:ascii="Gotham Pro" w:hAnsi="Gotham Pro" w:cs="Gotham Pro"/>
          <w:b/>
          <w:bCs/>
          <w:sz w:val="20"/>
        </w:rPr>
        <w:t>.</w:t>
      </w:r>
    </w:p>
    <w:p w14:paraId="1E8866E3" w14:textId="77777777" w:rsidR="00927263" w:rsidRPr="004371DA" w:rsidRDefault="00927263" w:rsidP="00927263">
      <w:pPr>
        <w:rPr>
          <w:rFonts w:ascii="Gotham Pro" w:hAnsi="Gotham Pro" w:cs="Gotham Pro"/>
          <w:b/>
          <w:bCs/>
          <w:sz w:val="20"/>
        </w:rPr>
      </w:pPr>
    </w:p>
    <w:p w14:paraId="3498FB20" w14:textId="3480C68E" w:rsidR="00927263" w:rsidRPr="004371DA" w:rsidRDefault="00927263" w:rsidP="00927263">
      <w:pPr>
        <w:rPr>
          <w:rFonts w:ascii="Gotham Pro" w:hAnsi="Gotham Pro" w:cs="Gotham Pro"/>
          <w:sz w:val="20"/>
        </w:rPr>
      </w:pPr>
      <w:r w:rsidRPr="004371DA">
        <w:rPr>
          <w:rFonts w:ascii="Gotham Pro" w:hAnsi="Gotham Pro" w:cs="Gotham Pro"/>
          <w:b/>
          <w:bCs/>
          <w:sz w:val="20"/>
        </w:rPr>
        <w:t xml:space="preserve">Дата і час завершення голосування </w:t>
      </w:r>
      <w:r w:rsidRPr="004371DA">
        <w:rPr>
          <w:rFonts w:ascii="Gotham Pro" w:hAnsi="Gotham Pro" w:cs="Gotham Pro"/>
          <w:sz w:val="20"/>
        </w:rPr>
        <w:t xml:space="preserve">– </w:t>
      </w:r>
      <w:r w:rsidRPr="004371DA">
        <w:rPr>
          <w:rFonts w:ascii="Gotham Pro" w:hAnsi="Gotham Pro" w:cs="Gotham Pro"/>
          <w:sz w:val="20"/>
          <w:u w:val="single"/>
        </w:rPr>
        <w:t>до 18 години 00 хвилин</w:t>
      </w:r>
      <w:r w:rsidRPr="004371DA">
        <w:rPr>
          <w:rFonts w:ascii="Gotham Pro" w:hAnsi="Gotham Pro" w:cs="Gotham Pro"/>
          <w:sz w:val="20"/>
        </w:rPr>
        <w:t xml:space="preserve">: </w:t>
      </w:r>
      <w:r w:rsidR="00FC0F98" w:rsidRPr="00E45144">
        <w:rPr>
          <w:rFonts w:ascii="Gotham Pro" w:hAnsi="Gotham Pro" w:cs="Gotham Pro"/>
          <w:b/>
          <w:bCs/>
          <w:sz w:val="20"/>
        </w:rPr>
        <w:t>«</w:t>
      </w:r>
      <w:r w:rsidR="00C55888" w:rsidRPr="00C55888">
        <w:rPr>
          <w:rFonts w:ascii="Gotham Pro" w:hAnsi="Gotham Pro" w:cs="Gotham Pro"/>
          <w:b/>
          <w:bCs/>
          <w:sz w:val="20"/>
        </w:rPr>
        <w:t xml:space="preserve">«23» квітня 2024 </w:t>
      </w:r>
      <w:r w:rsidR="00FC0F98" w:rsidRPr="00E45144">
        <w:rPr>
          <w:rFonts w:ascii="Gotham Pro" w:hAnsi="Gotham Pro" w:cs="Gotham Pro"/>
          <w:b/>
          <w:bCs/>
          <w:sz w:val="20"/>
        </w:rPr>
        <w:t>року</w:t>
      </w:r>
      <w:r w:rsidRPr="004371DA">
        <w:rPr>
          <w:rFonts w:ascii="Gotham Pro" w:hAnsi="Gotham Pro" w:cs="Gotham Pro"/>
          <w:b/>
          <w:bCs/>
          <w:sz w:val="20"/>
        </w:rPr>
        <w:t>.</w:t>
      </w:r>
    </w:p>
    <w:p w14:paraId="1A9EE27C" w14:textId="77777777" w:rsidR="00927263" w:rsidRPr="004371DA" w:rsidRDefault="00927263" w:rsidP="00927263">
      <w:pPr>
        <w:rPr>
          <w:rFonts w:ascii="Gotham Pro" w:hAnsi="Gotham Pro" w:cs="Gotham Pro"/>
          <w:sz w:val="20"/>
        </w:rPr>
      </w:pPr>
    </w:p>
    <w:p w14:paraId="2FE232F9" w14:textId="164DA8C5" w:rsidR="00B37CEA" w:rsidRPr="004371DA" w:rsidRDefault="00BC2D8A" w:rsidP="00927263">
      <w:pPr>
        <w:rPr>
          <w:rFonts w:ascii="Gotham Pro" w:hAnsi="Gotham Pro" w:cs="Gotham Pro"/>
          <w:b/>
          <w:sz w:val="20"/>
        </w:rPr>
      </w:pPr>
      <w:r w:rsidRPr="004371DA">
        <w:rPr>
          <w:rFonts w:ascii="Gotham Pro" w:hAnsi="Gotham Pro" w:cs="Gotham Pro"/>
          <w:bCs/>
          <w:sz w:val="20"/>
        </w:rPr>
        <w:t>Дат</w:t>
      </w:r>
      <w:r w:rsidR="007A6169" w:rsidRPr="004371DA">
        <w:rPr>
          <w:rFonts w:ascii="Gotham Pro" w:hAnsi="Gotham Pro" w:cs="Gotham Pro"/>
          <w:bCs/>
          <w:sz w:val="20"/>
        </w:rPr>
        <w:t xml:space="preserve">а </w:t>
      </w:r>
      <w:r w:rsidRPr="004371DA">
        <w:rPr>
          <w:rFonts w:ascii="Gotham Pro" w:hAnsi="Gotham Pro" w:cs="Gotham Pro"/>
          <w:bCs/>
          <w:sz w:val="20"/>
        </w:rPr>
        <w:t xml:space="preserve">заповнення бюлетеня акціонером (представником акціонера): </w:t>
      </w:r>
      <w:r w:rsidRPr="004371DA">
        <w:rPr>
          <w:rFonts w:ascii="Gotham Pro" w:hAnsi="Gotham Pro" w:cs="Gotham Pro"/>
          <w:b/>
          <w:sz w:val="20"/>
        </w:rPr>
        <w:t xml:space="preserve">«_______» </w:t>
      </w:r>
      <w:r w:rsidR="00C55888">
        <w:rPr>
          <w:rFonts w:ascii="Gotham Pro" w:hAnsi="Gotham Pro" w:cs="Gotham Pro"/>
          <w:b/>
          <w:bCs/>
          <w:sz w:val="20"/>
        </w:rPr>
        <w:t>квітня</w:t>
      </w:r>
      <w:r w:rsidRPr="004371DA">
        <w:rPr>
          <w:rFonts w:ascii="Gotham Pro" w:hAnsi="Gotham Pro" w:cs="Gotham Pro"/>
          <w:b/>
          <w:sz w:val="20"/>
        </w:rPr>
        <w:t xml:space="preserve"> 202</w:t>
      </w:r>
      <w:r w:rsidR="00C55888">
        <w:rPr>
          <w:rFonts w:ascii="Gotham Pro" w:hAnsi="Gotham Pro" w:cs="Gotham Pro"/>
          <w:b/>
          <w:sz w:val="20"/>
        </w:rPr>
        <w:t>4</w:t>
      </w:r>
      <w:r w:rsidRPr="004371DA">
        <w:rPr>
          <w:rFonts w:ascii="Gotham Pro" w:hAnsi="Gotham Pro" w:cs="Gotham Pro"/>
          <w:b/>
          <w:sz w:val="20"/>
        </w:rPr>
        <w:t xml:space="preserve"> року</w:t>
      </w:r>
      <w:r w:rsidR="00FC0F98">
        <w:rPr>
          <w:rFonts w:ascii="Gotham Pro" w:hAnsi="Gotham Pro" w:cs="Gotham Pro"/>
          <w:b/>
          <w:sz w:val="20"/>
        </w:rPr>
        <w:t>.</w:t>
      </w:r>
    </w:p>
    <w:p w14:paraId="708BB973" w14:textId="77777777" w:rsidR="00927263" w:rsidRPr="004371DA" w:rsidRDefault="00927263" w:rsidP="00927263">
      <w:pPr>
        <w:rPr>
          <w:rFonts w:ascii="Gotham Pro" w:hAnsi="Gotham Pro" w:cs="Gotham Pro"/>
          <w:sz w:val="20"/>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4371DA" w14:paraId="0C7C26E0" w14:textId="77777777" w:rsidTr="00B37CEA">
        <w:tc>
          <w:tcPr>
            <w:tcW w:w="5387" w:type="dxa"/>
            <w:tcBorders>
              <w:top w:val="nil"/>
              <w:left w:val="nil"/>
              <w:bottom w:val="nil"/>
              <w:right w:val="nil"/>
            </w:tcBorders>
            <w:vAlign w:val="center"/>
          </w:tcPr>
          <w:p w14:paraId="2E8670EF" w14:textId="790423D4" w:rsidR="00BC2D8A" w:rsidRPr="004371DA" w:rsidRDefault="00BC2D8A" w:rsidP="00BC2D8A">
            <w:pPr>
              <w:pStyle w:val="Body"/>
              <w:numPr>
                <w:ilvl w:val="0"/>
                <w:numId w:val="0"/>
              </w:numPr>
              <w:spacing w:before="0" w:after="0" w:line="240" w:lineRule="auto"/>
              <w:jc w:val="center"/>
              <w:rPr>
                <w:rFonts w:ascii="Gotham Pro" w:hAnsi="Gotham Pro" w:cs="Gotham Pro"/>
                <w:bCs/>
                <w:szCs w:val="20"/>
                <w:lang w:val="ru-RU"/>
              </w:rPr>
            </w:pPr>
            <w:r w:rsidRPr="004371DA">
              <w:rPr>
                <w:rFonts w:ascii="Gotham Pro" w:hAnsi="Gotham Pro" w:cs="Gotham Pro"/>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4371DA" w:rsidRDefault="00BC2D8A" w:rsidP="00BC2D8A">
            <w:pPr>
              <w:pStyle w:val="Body"/>
              <w:numPr>
                <w:ilvl w:val="0"/>
                <w:numId w:val="0"/>
              </w:numPr>
              <w:spacing w:before="0" w:after="0" w:line="240" w:lineRule="auto"/>
              <w:jc w:val="center"/>
              <w:rPr>
                <w:rFonts w:ascii="Gotham Pro" w:hAnsi="Gotham Pro" w:cs="Gotham Pro"/>
                <w:b/>
                <w:szCs w:val="20"/>
                <w:lang w:val="ru-RU"/>
              </w:rPr>
            </w:pPr>
            <w:r w:rsidRPr="004371DA">
              <w:rPr>
                <w:rFonts w:ascii="Gotham Pro" w:hAnsi="Gotham Pro" w:cs="Gotham Pro"/>
                <w:b/>
                <w:szCs w:val="20"/>
                <w:lang w:val="uk-UA"/>
              </w:rPr>
              <w:t>Кількості голосів, що належать акціонеру</w:t>
            </w:r>
          </w:p>
        </w:tc>
      </w:tr>
      <w:tr w:rsidR="00BC2D8A" w:rsidRPr="004371DA"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4371DA" w:rsidRDefault="00BC2D8A" w:rsidP="00B37CEA">
            <w:pPr>
              <w:pStyle w:val="Body"/>
              <w:numPr>
                <w:ilvl w:val="0"/>
                <w:numId w:val="0"/>
              </w:numPr>
              <w:spacing w:before="0" w:after="0" w:line="240" w:lineRule="auto"/>
              <w:rPr>
                <w:rFonts w:ascii="Gotham Pro" w:hAnsi="Gotham Pro" w:cs="Gotham Pro"/>
                <w:bCs/>
                <w:szCs w:val="20"/>
                <w:lang w:val="uk-UA"/>
              </w:rPr>
            </w:pPr>
          </w:p>
          <w:p w14:paraId="11EC0C69" w14:textId="4968E17E" w:rsidR="00B37CEA" w:rsidRPr="004371DA" w:rsidRDefault="00B37CEA" w:rsidP="00B37CEA">
            <w:pPr>
              <w:pStyle w:val="Body"/>
              <w:numPr>
                <w:ilvl w:val="0"/>
                <w:numId w:val="0"/>
              </w:numPr>
              <w:spacing w:before="0" w:after="0" w:line="240" w:lineRule="auto"/>
              <w:rPr>
                <w:rFonts w:ascii="Gotham Pro" w:hAnsi="Gotham Pro" w:cs="Gotham Pro"/>
                <w:bCs/>
                <w:szCs w:val="20"/>
                <w:lang w:val="uk-UA"/>
              </w:rPr>
            </w:pPr>
          </w:p>
        </w:tc>
        <w:tc>
          <w:tcPr>
            <w:tcW w:w="358" w:type="dxa"/>
            <w:tcBorders>
              <w:top w:val="single" w:sz="4" w:space="0" w:color="auto"/>
              <w:left w:val="single" w:sz="4" w:space="0" w:color="auto"/>
              <w:right w:val="single" w:sz="4" w:space="0" w:color="auto"/>
            </w:tcBorders>
          </w:tcPr>
          <w:p w14:paraId="0677CF12"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D4F9BCA"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2185B57"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6B74F2F7"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099F02F"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2C9FF7B1"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FEE191F"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C4674BE"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5F9813D"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89B8C96"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174D191F"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E61755C"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FE5E413"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85A9601"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tcBorders>
          </w:tcPr>
          <w:p w14:paraId="19613803" w14:textId="77777777" w:rsidR="00BC2D8A" w:rsidRPr="004371DA" w:rsidRDefault="00BC2D8A" w:rsidP="00B37CEA">
            <w:pPr>
              <w:spacing w:line="259" w:lineRule="auto"/>
              <w:jc w:val="left"/>
              <w:rPr>
                <w:rFonts w:ascii="Gotham Pro" w:hAnsi="Gotham Pro" w:cs="Gotham Pro"/>
                <w:bCs/>
              </w:rPr>
            </w:pPr>
          </w:p>
        </w:tc>
      </w:tr>
      <w:tr w:rsidR="00B37CEA" w:rsidRPr="004371DA"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4371DA" w:rsidRDefault="00B37CEA" w:rsidP="00B37CEA">
            <w:pPr>
              <w:pStyle w:val="Body"/>
              <w:numPr>
                <w:ilvl w:val="0"/>
                <w:numId w:val="0"/>
              </w:numPr>
              <w:spacing w:before="0" w:after="0" w:line="240" w:lineRule="auto"/>
              <w:rPr>
                <w:rFonts w:ascii="Gotham Pro" w:hAnsi="Gotham Pro" w:cs="Gotham Pro"/>
                <w:bCs/>
                <w:szCs w:val="20"/>
                <w:lang w:val="uk-UA"/>
              </w:rPr>
            </w:pPr>
          </w:p>
          <w:p w14:paraId="64ED1CBE" w14:textId="1C44AC50" w:rsidR="00B37CEA" w:rsidRPr="004371DA" w:rsidRDefault="00B37CEA" w:rsidP="00B37CEA">
            <w:pPr>
              <w:pStyle w:val="Body"/>
              <w:numPr>
                <w:ilvl w:val="0"/>
                <w:numId w:val="0"/>
              </w:numPr>
              <w:spacing w:before="0" w:after="0" w:line="240" w:lineRule="auto"/>
              <w:rPr>
                <w:rFonts w:ascii="Gotham Pro" w:hAnsi="Gotham Pro" w:cs="Gotham Pro"/>
                <w:bCs/>
                <w:szCs w:val="20"/>
                <w:lang w:val="uk-UA"/>
              </w:rPr>
            </w:pPr>
          </w:p>
        </w:tc>
      </w:tr>
      <w:tr w:rsidR="007A6169" w:rsidRPr="004371DA"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p w14:paraId="4A95255C" w14:textId="301EABF8"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tc>
      </w:tr>
      <w:tr w:rsidR="007A6169" w:rsidRPr="004371DA"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p w14:paraId="78B3750F" w14:textId="41DB669F"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tc>
      </w:tr>
      <w:tr w:rsidR="00B37CEA" w:rsidRPr="004371DA"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4371DA" w:rsidRDefault="002764EB" w:rsidP="00B37CEA">
            <w:pPr>
              <w:pStyle w:val="Body"/>
              <w:numPr>
                <w:ilvl w:val="0"/>
                <w:numId w:val="0"/>
              </w:numPr>
              <w:spacing w:before="0" w:after="0" w:line="240" w:lineRule="auto"/>
              <w:rPr>
                <w:rFonts w:ascii="Gotham Pro" w:hAnsi="Gotham Pro" w:cs="Gotham Pro"/>
                <w:bCs/>
                <w:sz w:val="16"/>
                <w:szCs w:val="16"/>
                <w:lang w:val="uk-UA"/>
              </w:rPr>
            </w:pPr>
            <w:r w:rsidRPr="004371DA">
              <w:rPr>
                <w:rFonts w:ascii="Gotham Pro" w:hAnsi="Gotham Pro" w:cs="Gotham Pro"/>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4371DA" w:rsidRDefault="00B37CEA" w:rsidP="00BC2D8A">
      <w:pPr>
        <w:pStyle w:val="Body"/>
        <w:numPr>
          <w:ilvl w:val="0"/>
          <w:numId w:val="0"/>
        </w:numPr>
        <w:spacing w:before="0" w:after="0" w:line="240" w:lineRule="auto"/>
        <w:rPr>
          <w:rFonts w:ascii="Gotham Pro" w:hAnsi="Gotham Pro" w:cs="Gotham Pro"/>
          <w:bCs/>
          <w:szCs w:val="20"/>
          <w:lang w:val="uk-UA"/>
        </w:rPr>
      </w:pPr>
    </w:p>
    <w:tbl>
      <w:tblPr>
        <w:tblStyle w:val="a7"/>
        <w:tblW w:w="10768" w:type="dxa"/>
        <w:jc w:val="center"/>
        <w:tblLook w:val="04A0" w:firstRow="1" w:lastRow="0" w:firstColumn="1" w:lastColumn="0" w:noHBand="0" w:noVBand="1"/>
      </w:tblPr>
      <w:tblGrid>
        <w:gridCol w:w="495"/>
        <w:gridCol w:w="6878"/>
        <w:gridCol w:w="1674"/>
        <w:gridCol w:w="1721"/>
      </w:tblGrid>
      <w:tr w:rsidR="00B34823" w:rsidRPr="004371DA" w14:paraId="3E608524" w14:textId="77777777" w:rsidTr="00FC0F98">
        <w:trPr>
          <w:jc w:val="center"/>
        </w:trPr>
        <w:tc>
          <w:tcPr>
            <w:tcW w:w="495" w:type="dxa"/>
            <w:vAlign w:val="center"/>
          </w:tcPr>
          <w:p w14:paraId="083AAE7D" w14:textId="2F769AA3" w:rsidR="00B34823" w:rsidRPr="004371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 з/п</w:t>
            </w:r>
          </w:p>
        </w:tc>
        <w:tc>
          <w:tcPr>
            <w:tcW w:w="6878" w:type="dxa"/>
            <w:vAlign w:val="center"/>
          </w:tcPr>
          <w:p w14:paraId="4E44AB08" w14:textId="4E3599DA" w:rsidR="00B34823" w:rsidRPr="004371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питання, винесен</w:t>
            </w:r>
            <w:r w:rsidR="008D7B0E" w:rsidRPr="004371DA">
              <w:rPr>
                <w:rFonts w:ascii="Gotham Pro" w:hAnsi="Gotham Pro" w:cs="Gotham Pro"/>
                <w:b/>
                <w:szCs w:val="20"/>
                <w:lang w:val="uk-UA"/>
              </w:rPr>
              <w:t>е</w:t>
            </w:r>
            <w:r w:rsidRPr="004371DA">
              <w:rPr>
                <w:rFonts w:ascii="Gotham Pro" w:hAnsi="Gotham Pro" w:cs="Gotham Pro"/>
                <w:b/>
                <w:szCs w:val="20"/>
                <w:lang w:val="uk-UA"/>
              </w:rPr>
              <w:t xml:space="preserve"> на голосування, та про</w:t>
            </w:r>
            <w:r w:rsidR="008D7B0E" w:rsidRPr="004371DA">
              <w:rPr>
                <w:rFonts w:ascii="Gotham Pro" w:hAnsi="Gotham Pro" w:cs="Gotham Pro"/>
                <w:b/>
                <w:szCs w:val="20"/>
                <w:lang w:val="uk-UA"/>
              </w:rPr>
              <w:t>є</w:t>
            </w:r>
            <w:r w:rsidRPr="004371DA">
              <w:rPr>
                <w:rFonts w:ascii="Gotham Pro" w:hAnsi="Gotham Pro" w:cs="Gotham Pro"/>
                <w:b/>
                <w:szCs w:val="20"/>
                <w:lang w:val="uk-UA"/>
              </w:rPr>
              <w:t>кт (про</w:t>
            </w:r>
            <w:r w:rsidR="008D7B0E" w:rsidRPr="004371DA">
              <w:rPr>
                <w:rFonts w:ascii="Gotham Pro" w:hAnsi="Gotham Pro" w:cs="Gotham Pro"/>
                <w:b/>
                <w:szCs w:val="20"/>
                <w:lang w:val="uk-UA"/>
              </w:rPr>
              <w:t>є</w:t>
            </w:r>
            <w:r w:rsidRPr="004371DA">
              <w:rPr>
                <w:rFonts w:ascii="Gotham Pro" w:hAnsi="Gotham Pro" w:cs="Gotham Pro"/>
                <w:b/>
                <w:szCs w:val="20"/>
                <w:lang w:val="uk-UA"/>
              </w:rPr>
              <w:t>кти) рішення кожного із питань, включених до порядку денного загальних зборів</w:t>
            </w:r>
          </w:p>
        </w:tc>
        <w:tc>
          <w:tcPr>
            <w:tcW w:w="3395" w:type="dxa"/>
            <w:gridSpan w:val="2"/>
            <w:vAlign w:val="center"/>
          </w:tcPr>
          <w:p w14:paraId="6CF37A68" w14:textId="77777777" w:rsidR="00B34823" w:rsidRPr="004371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варіанти голосування за кожний проект рішення по кожному із питань порядку денного</w:t>
            </w:r>
          </w:p>
          <w:p w14:paraId="3B621F88" w14:textId="46949B5E" w:rsidR="00085657" w:rsidRPr="004371DA" w:rsidRDefault="00085657" w:rsidP="007A6169">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(навпроти вибраного варіанту</w:t>
            </w:r>
            <w:r w:rsidR="007A6169" w:rsidRPr="004371DA">
              <w:rPr>
                <w:rFonts w:ascii="Gotham Pro" w:hAnsi="Gotham Pro" w:cs="Gotham Pro"/>
                <w:bCs/>
                <w:szCs w:val="20"/>
                <w:lang w:val="uk-UA"/>
              </w:rPr>
              <w:t xml:space="preserve"> </w:t>
            </w:r>
            <w:r w:rsidRPr="004371DA">
              <w:rPr>
                <w:rFonts w:ascii="Gotham Pro" w:hAnsi="Gotham Pro" w:cs="Gotham Pro"/>
                <w:bCs/>
                <w:szCs w:val="20"/>
                <w:lang w:val="uk-UA"/>
              </w:rPr>
              <w:t xml:space="preserve">позначити </w:t>
            </w:r>
            <w:r w:rsidRPr="004371DA">
              <w:rPr>
                <w:rFonts w:ascii="Gotham Pro" w:hAnsi="Gotham Pro" w:cs="Gotham Pro"/>
                <w:b/>
                <w:szCs w:val="20"/>
                <w:lang w:val="uk-UA"/>
              </w:rPr>
              <w:t>Х</w:t>
            </w:r>
            <w:r w:rsidRPr="004371DA">
              <w:rPr>
                <w:rFonts w:ascii="Gotham Pro" w:hAnsi="Gotham Pro" w:cs="Gotham Pro"/>
                <w:bCs/>
                <w:szCs w:val="20"/>
                <w:lang w:val="uk-UA"/>
              </w:rPr>
              <w:t>)</w:t>
            </w:r>
          </w:p>
        </w:tc>
      </w:tr>
      <w:tr w:rsidR="00D81BFB" w:rsidRPr="004371DA" w14:paraId="0399137D" w14:textId="77777777" w:rsidTr="00A76622">
        <w:trPr>
          <w:trHeight w:val="1219"/>
          <w:jc w:val="center"/>
        </w:trPr>
        <w:tc>
          <w:tcPr>
            <w:tcW w:w="495" w:type="dxa"/>
            <w:vMerge w:val="restart"/>
            <w:vAlign w:val="center"/>
          </w:tcPr>
          <w:p w14:paraId="1699CE81" w14:textId="57F51A59"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lastRenderedPageBreak/>
              <w:t>1</w:t>
            </w:r>
          </w:p>
        </w:tc>
        <w:tc>
          <w:tcPr>
            <w:tcW w:w="6878" w:type="dxa"/>
            <w:vMerge w:val="restart"/>
          </w:tcPr>
          <w:p w14:paraId="26A1EEBF" w14:textId="77777777" w:rsidR="007D4B2B" w:rsidRPr="00420615" w:rsidRDefault="007D4B2B" w:rsidP="007D4B2B">
            <w:pPr>
              <w:pStyle w:val="a8"/>
              <w:numPr>
                <w:ilvl w:val="0"/>
                <w:numId w:val="4"/>
              </w:numPr>
              <w:jc w:val="both"/>
              <w:rPr>
                <w:rFonts w:ascii="Gotham Pro" w:hAnsi="Gotham Pro" w:cs="Gotham Pro"/>
              </w:rPr>
            </w:pPr>
            <w:r w:rsidRPr="00420615">
              <w:rPr>
                <w:rFonts w:ascii="Gotham Pro" w:hAnsi="Gotham Pro" w:cs="Gotham Pro"/>
                <w:b/>
              </w:rPr>
              <w:t>Розгляд звіту Правління Товариства про результати фінансово-господарської діяльності Товариства у 202</w:t>
            </w:r>
            <w:r>
              <w:rPr>
                <w:rFonts w:ascii="Gotham Pro" w:hAnsi="Gotham Pro" w:cs="Gotham Pro"/>
                <w:b/>
              </w:rPr>
              <w:t>3</w:t>
            </w:r>
            <w:r w:rsidRPr="00420615">
              <w:rPr>
                <w:rFonts w:ascii="Gotham Pro" w:hAnsi="Gotham Pro" w:cs="Gotham Pro"/>
                <w:b/>
              </w:rPr>
              <w:t xml:space="preserve"> році. Затвердження заходів та прийняття рішення за наслідками розгляду звіту Правління.</w:t>
            </w:r>
          </w:p>
          <w:p w14:paraId="2593F904" w14:textId="514633C2" w:rsidR="00D81BFB" w:rsidRPr="004371DA" w:rsidRDefault="007D4B2B" w:rsidP="00FC0F98">
            <w:pPr>
              <w:rPr>
                <w:rFonts w:ascii="Gotham Pro" w:hAnsi="Gotham Pro" w:cs="Gotham Pro"/>
                <w:sz w:val="20"/>
                <w:lang w:eastAsia="ar-SA"/>
              </w:rPr>
            </w:pPr>
            <w:r w:rsidRPr="00420615">
              <w:rPr>
                <w:rFonts w:ascii="Gotham Pro" w:hAnsi="Gotham Pro" w:cs="Gotham Pro"/>
                <w:sz w:val="20"/>
                <w:u w:val="single"/>
                <w:lang w:eastAsia="uk-UA"/>
              </w:rPr>
              <w:t>Проект рішення №1 з питання №1:</w:t>
            </w:r>
            <w:r w:rsidRPr="00420615">
              <w:rPr>
                <w:rFonts w:ascii="Gotham Pro" w:hAnsi="Gotham Pro" w:cs="Gotham Pro"/>
                <w:sz w:val="20"/>
                <w:lang w:eastAsia="uk-UA"/>
              </w:rPr>
              <w:t xml:space="preserve"> </w:t>
            </w:r>
            <w:r w:rsidRPr="00420615">
              <w:rPr>
                <w:rFonts w:ascii="Gotham Pro" w:hAnsi="Gotham Pro" w:cs="Gotham Pro"/>
                <w:sz w:val="20"/>
                <w:lang w:eastAsia="ar-SA"/>
              </w:rPr>
              <w:t>Прийняти до уваги та затвердити звіт Правління Товариства про результати фінансово-господарської діяльності у 202</w:t>
            </w:r>
            <w:r>
              <w:rPr>
                <w:rFonts w:ascii="Gotham Pro" w:hAnsi="Gotham Pro" w:cs="Gotham Pro"/>
                <w:sz w:val="20"/>
                <w:lang w:eastAsia="ar-SA"/>
              </w:rPr>
              <w:t>3</w:t>
            </w:r>
            <w:r w:rsidRPr="00420615">
              <w:rPr>
                <w:rFonts w:ascii="Gotham Pro" w:hAnsi="Gotham Pro" w:cs="Gotham Pro"/>
                <w:sz w:val="20"/>
                <w:lang w:eastAsia="ar-SA"/>
              </w:rPr>
              <w:t xml:space="preserve"> році. Затвердити заходи за наслідками розгляду звіту Правління Товариства про результати фінансово-господарської діяльності у 202</w:t>
            </w:r>
            <w:r>
              <w:rPr>
                <w:rFonts w:ascii="Gotham Pro" w:hAnsi="Gotham Pro" w:cs="Gotham Pro"/>
                <w:sz w:val="20"/>
                <w:lang w:eastAsia="ar-SA"/>
              </w:rPr>
              <w:t>3</w:t>
            </w:r>
            <w:r w:rsidRPr="00420615">
              <w:rPr>
                <w:rFonts w:ascii="Gotham Pro" w:hAnsi="Gotham Pro" w:cs="Gotham Pro"/>
                <w:sz w:val="20"/>
                <w:lang w:eastAsia="ar-SA"/>
              </w:rPr>
              <w:t xml:space="preserve"> році. Визнати роботу Правління Товариства за результатами 202</w:t>
            </w:r>
            <w:r>
              <w:rPr>
                <w:rFonts w:ascii="Gotham Pro" w:hAnsi="Gotham Pro" w:cs="Gotham Pro"/>
                <w:sz w:val="20"/>
                <w:lang w:eastAsia="ar-SA"/>
              </w:rPr>
              <w:t xml:space="preserve">3 </w:t>
            </w:r>
            <w:r w:rsidRPr="00420615">
              <w:rPr>
                <w:rFonts w:ascii="Gotham Pro" w:hAnsi="Gotham Pro" w:cs="Gotham Pro"/>
                <w:sz w:val="20"/>
                <w:lang w:eastAsia="ar-SA"/>
              </w:rPr>
              <w:t>року задовільною.</w:t>
            </w:r>
          </w:p>
        </w:tc>
        <w:tc>
          <w:tcPr>
            <w:tcW w:w="1674" w:type="dxa"/>
            <w:vAlign w:val="center"/>
          </w:tcPr>
          <w:p w14:paraId="38C4D33D" w14:textId="1A1B1ABC" w:rsidR="00D81BFB" w:rsidRPr="004371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"ЗА"</w:t>
            </w:r>
          </w:p>
        </w:tc>
        <w:tc>
          <w:tcPr>
            <w:tcW w:w="1721" w:type="dxa"/>
          </w:tcPr>
          <w:p w14:paraId="71E89B41"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0A11912B" w14:textId="77777777" w:rsidTr="00FC0F98">
        <w:trPr>
          <w:trHeight w:val="846"/>
          <w:jc w:val="center"/>
        </w:trPr>
        <w:tc>
          <w:tcPr>
            <w:tcW w:w="495" w:type="dxa"/>
            <w:vMerge/>
            <w:vAlign w:val="center"/>
          </w:tcPr>
          <w:p w14:paraId="228D5417"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2DFBA3E"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284EB93"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p w14:paraId="7BF8A5BA" w14:textId="575F3478" w:rsidR="00BC4F82" w:rsidRPr="004371DA" w:rsidRDefault="00BC4F82" w:rsidP="00D81BFB">
            <w:pPr>
              <w:pStyle w:val="Body"/>
              <w:spacing w:before="0" w:after="0" w:line="240" w:lineRule="auto"/>
              <w:jc w:val="center"/>
              <w:rPr>
                <w:rFonts w:ascii="Gotham Pro" w:hAnsi="Gotham Pro" w:cs="Gotham Pro"/>
                <w:bCs/>
                <w:szCs w:val="20"/>
                <w:lang w:val="uk-UA"/>
              </w:rPr>
            </w:pPr>
          </w:p>
        </w:tc>
        <w:tc>
          <w:tcPr>
            <w:tcW w:w="1721" w:type="dxa"/>
          </w:tcPr>
          <w:p w14:paraId="0CFABC2C"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4371DA" w14:paraId="2917E675" w14:textId="77777777" w:rsidTr="00FC0F98">
        <w:trPr>
          <w:trHeight w:val="711"/>
          <w:jc w:val="center"/>
        </w:trPr>
        <w:tc>
          <w:tcPr>
            <w:tcW w:w="495" w:type="dxa"/>
            <w:vMerge w:val="restart"/>
            <w:vAlign w:val="center"/>
          </w:tcPr>
          <w:p w14:paraId="4819A5F2" w14:textId="41B8F3E1"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2</w:t>
            </w:r>
          </w:p>
        </w:tc>
        <w:tc>
          <w:tcPr>
            <w:tcW w:w="6878" w:type="dxa"/>
            <w:vMerge w:val="restart"/>
          </w:tcPr>
          <w:p w14:paraId="38620A48" w14:textId="5BEFAF50" w:rsidR="00147C8E" w:rsidRPr="00420615" w:rsidRDefault="00147C8E" w:rsidP="00815552">
            <w:pPr>
              <w:pStyle w:val="aa"/>
              <w:numPr>
                <w:ilvl w:val="0"/>
                <w:numId w:val="4"/>
              </w:numPr>
              <w:tabs>
                <w:tab w:val="left" w:pos="851"/>
              </w:tabs>
              <w:rPr>
                <w:rFonts w:ascii="Gotham Pro" w:hAnsi="Gotham Pro" w:cs="Gotham Pro"/>
                <w:b/>
                <w:sz w:val="20"/>
                <w:szCs w:val="20"/>
              </w:rPr>
            </w:pPr>
            <w:r w:rsidRPr="00420615">
              <w:rPr>
                <w:rFonts w:ascii="Gotham Pro" w:hAnsi="Gotham Pro" w:cs="Gotham Pro"/>
                <w:b/>
                <w:sz w:val="20"/>
                <w:szCs w:val="20"/>
              </w:rPr>
              <w:t>Розгляд звіту Наглядової ради Товариства за 202</w:t>
            </w:r>
            <w:r w:rsidRPr="00305F3C">
              <w:rPr>
                <w:rFonts w:ascii="Gotham Pro" w:hAnsi="Gotham Pro" w:cs="Gotham Pro"/>
                <w:b/>
                <w:sz w:val="20"/>
                <w:szCs w:val="20"/>
              </w:rPr>
              <w:t>3</w:t>
            </w:r>
            <w:r w:rsidRPr="00420615">
              <w:rPr>
                <w:rFonts w:ascii="Gotham Pro" w:hAnsi="Gotham Pro" w:cs="Gotham Pro"/>
                <w:b/>
                <w:sz w:val="20"/>
                <w:szCs w:val="20"/>
              </w:rPr>
              <w:t xml:space="preserve"> рік. Затвердження заходів та прийняття рішення за наслідками розгляду звіту Наглядової ради.</w:t>
            </w:r>
          </w:p>
          <w:p w14:paraId="1B00064A" w14:textId="0A8218B9" w:rsidR="007A6169" w:rsidRPr="004371DA" w:rsidRDefault="00147C8E" w:rsidP="00147C8E">
            <w:pPr>
              <w:rPr>
                <w:rFonts w:ascii="Gotham Pro" w:hAnsi="Gotham Pro" w:cs="Gotham Pro"/>
                <w:sz w:val="20"/>
                <w:lang w:eastAsia="uk-UA"/>
              </w:rPr>
            </w:pPr>
            <w:r w:rsidRPr="00420615">
              <w:rPr>
                <w:rFonts w:ascii="Gotham Pro" w:hAnsi="Gotham Pro" w:cs="Gotham Pro"/>
                <w:sz w:val="20"/>
                <w:u w:val="single"/>
                <w:lang w:eastAsia="uk-UA"/>
              </w:rPr>
              <w:t>Проект рішення №1 з питання №2:</w:t>
            </w:r>
            <w:r w:rsidRPr="00420615">
              <w:rPr>
                <w:rFonts w:ascii="Gotham Pro" w:hAnsi="Gotham Pro" w:cs="Gotham Pro"/>
                <w:sz w:val="20"/>
                <w:lang w:eastAsia="uk-UA"/>
              </w:rPr>
              <w:t xml:space="preserve"> Прийняти до уваги та затвердити звіт Наглядової ради Товариства за 202</w:t>
            </w:r>
            <w:r>
              <w:rPr>
                <w:rFonts w:ascii="Gotham Pro" w:hAnsi="Gotham Pro" w:cs="Gotham Pro"/>
                <w:sz w:val="20"/>
                <w:lang w:eastAsia="uk-UA"/>
              </w:rPr>
              <w:t xml:space="preserve">3 </w:t>
            </w:r>
            <w:r w:rsidRPr="00420615">
              <w:rPr>
                <w:rFonts w:ascii="Gotham Pro" w:hAnsi="Gotham Pro" w:cs="Gotham Pro"/>
                <w:sz w:val="20"/>
                <w:lang w:eastAsia="uk-UA"/>
              </w:rPr>
              <w:t>рік. Затвердити заходи за наслідками розгляду звіту Наглядової ради. Визнати роботу Наглядової ради Товариства за результатами 202</w:t>
            </w:r>
            <w:r>
              <w:rPr>
                <w:rFonts w:ascii="Gotham Pro" w:hAnsi="Gotham Pro" w:cs="Gotham Pro"/>
                <w:sz w:val="20"/>
                <w:lang w:eastAsia="uk-UA"/>
              </w:rPr>
              <w:t>3</w:t>
            </w:r>
            <w:r w:rsidRPr="00420615">
              <w:rPr>
                <w:rFonts w:ascii="Gotham Pro" w:hAnsi="Gotham Pro" w:cs="Gotham Pro"/>
                <w:sz w:val="20"/>
                <w:lang w:eastAsia="uk-UA"/>
              </w:rPr>
              <w:t xml:space="preserve"> року задовільною.</w:t>
            </w:r>
          </w:p>
        </w:tc>
        <w:tc>
          <w:tcPr>
            <w:tcW w:w="1674" w:type="dxa"/>
            <w:vAlign w:val="center"/>
          </w:tcPr>
          <w:p w14:paraId="6AFE0266" w14:textId="61E40F45" w:rsidR="00D81BFB" w:rsidRPr="004371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"ЗА"</w:t>
            </w:r>
          </w:p>
        </w:tc>
        <w:tc>
          <w:tcPr>
            <w:tcW w:w="1721" w:type="dxa"/>
          </w:tcPr>
          <w:p w14:paraId="2DAEE1C4"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349E74B9" w14:textId="77777777" w:rsidTr="00FC0F98">
        <w:trPr>
          <w:trHeight w:val="41"/>
          <w:jc w:val="center"/>
        </w:trPr>
        <w:tc>
          <w:tcPr>
            <w:tcW w:w="495" w:type="dxa"/>
            <w:vMerge/>
            <w:vAlign w:val="center"/>
          </w:tcPr>
          <w:p w14:paraId="14F0F092"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7A49D140"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CED77A3" w14:textId="5C6D5E02" w:rsidR="00BC4F82" w:rsidRPr="004371DA" w:rsidRDefault="00BC4F82" w:rsidP="002D52A2">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tc>
        <w:tc>
          <w:tcPr>
            <w:tcW w:w="1721" w:type="dxa"/>
          </w:tcPr>
          <w:p w14:paraId="3D139DED"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4371DA" w14:paraId="39F7ECE2" w14:textId="77777777" w:rsidTr="00536E53">
        <w:trPr>
          <w:trHeight w:val="810"/>
          <w:jc w:val="center"/>
        </w:trPr>
        <w:tc>
          <w:tcPr>
            <w:tcW w:w="495" w:type="dxa"/>
            <w:vMerge w:val="restart"/>
            <w:vAlign w:val="center"/>
          </w:tcPr>
          <w:p w14:paraId="0DC23550" w14:textId="5684FF32"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3</w:t>
            </w:r>
          </w:p>
        </w:tc>
        <w:tc>
          <w:tcPr>
            <w:tcW w:w="6878" w:type="dxa"/>
            <w:vMerge w:val="restart"/>
          </w:tcPr>
          <w:p w14:paraId="26DE4BAD" w14:textId="6E76FBE2" w:rsidR="00997B71" w:rsidRPr="00420615" w:rsidRDefault="00997B71" w:rsidP="00815552">
            <w:pPr>
              <w:pStyle w:val="aa"/>
              <w:numPr>
                <w:ilvl w:val="0"/>
                <w:numId w:val="4"/>
              </w:numPr>
              <w:tabs>
                <w:tab w:val="left" w:pos="851"/>
              </w:tabs>
              <w:rPr>
                <w:rFonts w:ascii="Gotham Pro" w:hAnsi="Gotham Pro" w:cs="Gotham Pro"/>
                <w:b/>
                <w:sz w:val="20"/>
                <w:szCs w:val="20"/>
              </w:rPr>
            </w:pPr>
            <w:r w:rsidRPr="00420615">
              <w:rPr>
                <w:rFonts w:ascii="Gotham Pro" w:hAnsi="Gotham Pro" w:cs="Gotham Pro"/>
                <w:b/>
                <w:sz w:val="20"/>
                <w:szCs w:val="20"/>
              </w:rPr>
              <w:t>Розгляд звіту Ревізійної комісії Товариства за 202</w:t>
            </w:r>
            <w:r>
              <w:rPr>
                <w:rFonts w:ascii="Gotham Pro" w:hAnsi="Gotham Pro" w:cs="Gotham Pro"/>
                <w:b/>
                <w:sz w:val="20"/>
                <w:szCs w:val="20"/>
                <w:lang w:val="ru-RU"/>
              </w:rPr>
              <w:t>3</w:t>
            </w:r>
            <w:r w:rsidRPr="00420615">
              <w:rPr>
                <w:rFonts w:ascii="Gotham Pro" w:hAnsi="Gotham Pro" w:cs="Gotham Pro"/>
                <w:b/>
                <w:sz w:val="20"/>
                <w:szCs w:val="20"/>
              </w:rPr>
              <w:t xml:space="preserve"> рік. Прийняття рішення за наслідками розгляду звіту та затвердження висновків Ревізійної комісії.</w:t>
            </w:r>
          </w:p>
          <w:p w14:paraId="6E83EF37" w14:textId="4E2A630D" w:rsidR="00D81BFB" w:rsidRPr="004371DA" w:rsidRDefault="00997B71" w:rsidP="00997B71">
            <w:pPr>
              <w:tabs>
                <w:tab w:val="num" w:pos="720"/>
              </w:tabs>
              <w:rPr>
                <w:rFonts w:ascii="Gotham Pro" w:hAnsi="Gotham Pro" w:cs="Gotham Pro"/>
                <w:sz w:val="20"/>
              </w:rPr>
            </w:pPr>
            <w:r w:rsidRPr="00420615">
              <w:rPr>
                <w:rFonts w:ascii="Gotham Pro" w:hAnsi="Gotham Pro" w:cs="Gotham Pro"/>
                <w:sz w:val="20"/>
                <w:u w:val="single"/>
                <w:lang w:eastAsia="uk-UA"/>
              </w:rPr>
              <w:t>Проект рішення №1 з питання №3:</w:t>
            </w:r>
            <w:r w:rsidRPr="00420615">
              <w:rPr>
                <w:rFonts w:ascii="Gotham Pro" w:hAnsi="Gotham Pro" w:cs="Gotham Pro"/>
                <w:sz w:val="20"/>
              </w:rPr>
              <w:t xml:space="preserve"> Прийняти до уваги та затвердити звіт Ревізійної комісії Товариства за 202</w:t>
            </w:r>
            <w:r>
              <w:rPr>
                <w:rFonts w:ascii="Gotham Pro" w:hAnsi="Gotham Pro" w:cs="Gotham Pro"/>
                <w:sz w:val="20"/>
              </w:rPr>
              <w:t>3</w:t>
            </w:r>
            <w:r w:rsidRPr="00420615">
              <w:rPr>
                <w:rFonts w:ascii="Gotham Pro" w:hAnsi="Gotham Pro" w:cs="Gotham Pro"/>
                <w:sz w:val="20"/>
              </w:rPr>
              <w:t xml:space="preserve"> рік. Затвердити висновки Ревізійної комісії Товариства за 202</w:t>
            </w:r>
            <w:r>
              <w:rPr>
                <w:rFonts w:ascii="Gotham Pro" w:hAnsi="Gotham Pro" w:cs="Gotham Pro"/>
                <w:sz w:val="20"/>
              </w:rPr>
              <w:t>3</w:t>
            </w:r>
            <w:r w:rsidRPr="00420615">
              <w:rPr>
                <w:rFonts w:ascii="Gotham Pro" w:hAnsi="Gotham Pro" w:cs="Gotham Pro"/>
                <w:sz w:val="20"/>
              </w:rPr>
              <w:t xml:space="preserve"> рік. Визнати роботу Ревізійної комісії Товариства за результатами 202</w:t>
            </w:r>
            <w:r>
              <w:rPr>
                <w:rFonts w:ascii="Gotham Pro" w:hAnsi="Gotham Pro" w:cs="Gotham Pro"/>
                <w:sz w:val="20"/>
              </w:rPr>
              <w:t>3</w:t>
            </w:r>
            <w:r w:rsidRPr="00420615">
              <w:rPr>
                <w:rFonts w:ascii="Gotham Pro" w:hAnsi="Gotham Pro" w:cs="Gotham Pro"/>
                <w:sz w:val="20"/>
              </w:rPr>
              <w:t xml:space="preserve"> року задовільною.</w:t>
            </w:r>
          </w:p>
        </w:tc>
        <w:tc>
          <w:tcPr>
            <w:tcW w:w="1674" w:type="dxa"/>
            <w:vAlign w:val="center"/>
          </w:tcPr>
          <w:p w14:paraId="567CF0D0" w14:textId="3D7D9A4B" w:rsidR="00D81BFB" w:rsidRPr="004371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"ЗА"</w:t>
            </w:r>
          </w:p>
        </w:tc>
        <w:tc>
          <w:tcPr>
            <w:tcW w:w="1721" w:type="dxa"/>
          </w:tcPr>
          <w:p w14:paraId="122F41B1"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28B94C68" w14:textId="77777777" w:rsidTr="00FC0F98">
        <w:trPr>
          <w:trHeight w:val="647"/>
          <w:jc w:val="center"/>
        </w:trPr>
        <w:tc>
          <w:tcPr>
            <w:tcW w:w="495" w:type="dxa"/>
            <w:vMerge/>
            <w:vAlign w:val="center"/>
          </w:tcPr>
          <w:p w14:paraId="3488321B"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67F6F8F1"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8B92C2A" w14:textId="45B3D670" w:rsidR="00BC4F82" w:rsidRPr="004371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tc>
        <w:tc>
          <w:tcPr>
            <w:tcW w:w="1721" w:type="dxa"/>
          </w:tcPr>
          <w:p w14:paraId="42E00F57"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4371DA" w14:paraId="4DD1AEF9" w14:textId="77777777" w:rsidTr="00A76622">
        <w:trPr>
          <w:trHeight w:val="335"/>
          <w:jc w:val="center"/>
        </w:trPr>
        <w:tc>
          <w:tcPr>
            <w:tcW w:w="495" w:type="dxa"/>
            <w:vMerge w:val="restart"/>
            <w:vAlign w:val="center"/>
          </w:tcPr>
          <w:p w14:paraId="108684AF" w14:textId="58B40A11"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4</w:t>
            </w:r>
          </w:p>
        </w:tc>
        <w:tc>
          <w:tcPr>
            <w:tcW w:w="6878" w:type="dxa"/>
            <w:vMerge w:val="restart"/>
          </w:tcPr>
          <w:p w14:paraId="3470804E" w14:textId="721CE8B0" w:rsidR="00815552" w:rsidRPr="00420615" w:rsidRDefault="00815552" w:rsidP="00815552">
            <w:pPr>
              <w:pStyle w:val="aa"/>
              <w:numPr>
                <w:ilvl w:val="0"/>
                <w:numId w:val="4"/>
              </w:numPr>
              <w:rPr>
                <w:rFonts w:ascii="Gotham Pro" w:hAnsi="Gotham Pro" w:cs="Gotham Pro"/>
                <w:b/>
                <w:sz w:val="20"/>
                <w:szCs w:val="20"/>
              </w:rPr>
            </w:pPr>
            <w:r w:rsidRPr="00420615">
              <w:rPr>
                <w:rFonts w:ascii="Gotham Pro" w:hAnsi="Gotham Pro" w:cs="Gotham Pro"/>
                <w:b/>
                <w:sz w:val="20"/>
                <w:szCs w:val="20"/>
              </w:rPr>
              <w:t>Затвердження річного звіту Товариства за 202</w:t>
            </w:r>
            <w:r>
              <w:rPr>
                <w:rFonts w:ascii="Gotham Pro" w:hAnsi="Gotham Pro" w:cs="Gotham Pro"/>
                <w:b/>
                <w:sz w:val="20"/>
                <w:szCs w:val="20"/>
                <w:lang w:val="ru-RU"/>
              </w:rPr>
              <w:t>3</w:t>
            </w:r>
            <w:r w:rsidRPr="00420615">
              <w:rPr>
                <w:rFonts w:ascii="Gotham Pro" w:hAnsi="Gotham Pro" w:cs="Gotham Pro"/>
                <w:b/>
                <w:sz w:val="20"/>
                <w:szCs w:val="20"/>
              </w:rPr>
              <w:t xml:space="preserve"> рік.</w:t>
            </w:r>
          </w:p>
          <w:p w14:paraId="139CEF24" w14:textId="69A86AF6" w:rsidR="00D81BFB" w:rsidRPr="004371DA" w:rsidRDefault="00815552" w:rsidP="00815552">
            <w:pPr>
              <w:tabs>
                <w:tab w:val="left" w:pos="851"/>
              </w:tabs>
              <w:rPr>
                <w:rFonts w:ascii="Gotham Pro" w:hAnsi="Gotham Pro" w:cs="Gotham Pro"/>
                <w:sz w:val="20"/>
                <w:lang w:eastAsia="en-GB" w:bidi="ar-AE"/>
              </w:rPr>
            </w:pPr>
            <w:r w:rsidRPr="00420615">
              <w:rPr>
                <w:rFonts w:ascii="Gotham Pro" w:hAnsi="Gotham Pro" w:cs="Gotham Pro"/>
                <w:sz w:val="20"/>
                <w:u w:val="single"/>
                <w:lang w:eastAsia="uk-UA"/>
              </w:rPr>
              <w:t>Проект рішення №1 з питання №4:</w:t>
            </w:r>
            <w:r w:rsidRPr="00420615">
              <w:rPr>
                <w:rFonts w:ascii="Gotham Pro" w:hAnsi="Gotham Pro" w:cs="Gotham Pro"/>
                <w:sz w:val="20"/>
                <w:lang w:eastAsia="uk-UA"/>
              </w:rPr>
              <w:t xml:space="preserve"> </w:t>
            </w:r>
            <w:r w:rsidRPr="00420615">
              <w:rPr>
                <w:rFonts w:ascii="Gotham Pro" w:hAnsi="Gotham Pro" w:cs="Gotham Pro"/>
                <w:sz w:val="20"/>
                <w:lang w:eastAsia="en-GB" w:bidi="ar-AE"/>
              </w:rPr>
              <w:t>Затвердити річний звіт Товариства за 202</w:t>
            </w:r>
            <w:r>
              <w:rPr>
                <w:rFonts w:ascii="Gotham Pro" w:hAnsi="Gotham Pro" w:cs="Gotham Pro"/>
                <w:sz w:val="20"/>
                <w:lang w:eastAsia="en-GB" w:bidi="ar-AE"/>
              </w:rPr>
              <w:t>3</w:t>
            </w:r>
            <w:r w:rsidRPr="00420615">
              <w:rPr>
                <w:rFonts w:ascii="Gotham Pro" w:hAnsi="Gotham Pro" w:cs="Gotham Pro"/>
                <w:sz w:val="20"/>
                <w:lang w:eastAsia="en-GB" w:bidi="ar-AE"/>
              </w:rPr>
              <w:t xml:space="preserve"> рік.</w:t>
            </w:r>
          </w:p>
        </w:tc>
        <w:tc>
          <w:tcPr>
            <w:tcW w:w="1674" w:type="dxa"/>
            <w:vAlign w:val="center"/>
          </w:tcPr>
          <w:p w14:paraId="068EE916" w14:textId="0BCF6E72" w:rsidR="00D81BFB" w:rsidRPr="004371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"ЗА"</w:t>
            </w:r>
          </w:p>
        </w:tc>
        <w:tc>
          <w:tcPr>
            <w:tcW w:w="1721" w:type="dxa"/>
          </w:tcPr>
          <w:p w14:paraId="33909C87"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587CEEC3" w14:textId="77777777" w:rsidTr="00A76622">
        <w:trPr>
          <w:trHeight w:val="50"/>
          <w:jc w:val="center"/>
        </w:trPr>
        <w:tc>
          <w:tcPr>
            <w:tcW w:w="495" w:type="dxa"/>
            <w:vMerge/>
            <w:vAlign w:val="center"/>
          </w:tcPr>
          <w:p w14:paraId="00326EB0"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9CCFC74"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37FDAF8E" w14:textId="061EB5D4" w:rsidR="00BC4F82" w:rsidRPr="004371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tc>
        <w:tc>
          <w:tcPr>
            <w:tcW w:w="1721" w:type="dxa"/>
          </w:tcPr>
          <w:p w14:paraId="1A44B268"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4371DA" w14:paraId="28936163" w14:textId="77777777" w:rsidTr="00A76622">
        <w:trPr>
          <w:trHeight w:val="628"/>
          <w:jc w:val="center"/>
        </w:trPr>
        <w:tc>
          <w:tcPr>
            <w:tcW w:w="495" w:type="dxa"/>
            <w:vMerge w:val="restart"/>
            <w:vAlign w:val="center"/>
          </w:tcPr>
          <w:p w14:paraId="76196ECF" w14:textId="3F1A180A"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5</w:t>
            </w:r>
          </w:p>
        </w:tc>
        <w:tc>
          <w:tcPr>
            <w:tcW w:w="6878" w:type="dxa"/>
            <w:vMerge w:val="restart"/>
          </w:tcPr>
          <w:p w14:paraId="58649508" w14:textId="28BAED93" w:rsidR="000226FB" w:rsidRPr="00117EE6" w:rsidRDefault="000226FB" w:rsidP="000226FB">
            <w:pPr>
              <w:pStyle w:val="aa"/>
              <w:numPr>
                <w:ilvl w:val="0"/>
                <w:numId w:val="4"/>
              </w:numPr>
              <w:rPr>
                <w:rFonts w:ascii="Gotham Pro" w:hAnsi="Gotham Pro" w:cs="Gotham Pro"/>
                <w:b/>
                <w:sz w:val="20"/>
                <w:szCs w:val="20"/>
              </w:rPr>
            </w:pPr>
            <w:r w:rsidRPr="00117EE6">
              <w:rPr>
                <w:rFonts w:ascii="Gotham Pro" w:hAnsi="Gotham Pro" w:cs="Gotham Pro"/>
                <w:b/>
                <w:sz w:val="20"/>
                <w:szCs w:val="20"/>
              </w:rPr>
              <w:t>Розгляд висновків аудиторського звіту суб’єкта аудиторської діяльності та затвердження заходів за результатами розгляду такого звіту</w:t>
            </w:r>
            <w:r w:rsidRPr="00117EE6">
              <w:rPr>
                <w:rFonts w:asciiTheme="minorHAnsi" w:hAnsiTheme="minorHAnsi" w:cs="Gotham Pro"/>
                <w:b/>
                <w:sz w:val="20"/>
                <w:szCs w:val="20"/>
              </w:rPr>
              <w:t>.</w:t>
            </w:r>
            <w:r w:rsidRPr="00117EE6">
              <w:rPr>
                <w:rFonts w:ascii="Gotham Pro" w:hAnsi="Gotham Pro" w:cs="Gotham Pro"/>
                <w:b/>
                <w:sz w:val="20"/>
                <w:szCs w:val="20"/>
              </w:rPr>
              <w:t xml:space="preserve"> </w:t>
            </w:r>
          </w:p>
          <w:p w14:paraId="48BCDF9A" w14:textId="689A3990" w:rsidR="00D81BFB" w:rsidRPr="00FC0F98" w:rsidRDefault="000226FB" w:rsidP="00A76622">
            <w:pPr>
              <w:rPr>
                <w:rFonts w:ascii="Gotham Pro" w:hAnsi="Gotham Pro" w:cs="Gotham Pro"/>
                <w:sz w:val="20"/>
              </w:rPr>
            </w:pPr>
            <w:r w:rsidRPr="00117EE6">
              <w:rPr>
                <w:rFonts w:ascii="Gotham Pro" w:hAnsi="Gotham Pro" w:cs="Gotham Pro"/>
                <w:sz w:val="20"/>
                <w:u w:val="single"/>
                <w:lang w:eastAsia="uk-UA"/>
              </w:rPr>
              <w:t>Проект рішення №1 з питання №5:</w:t>
            </w:r>
            <w:r w:rsidRPr="00117EE6">
              <w:rPr>
                <w:rFonts w:ascii="Gotham Pro" w:hAnsi="Gotham Pro" w:cs="Gotham Pro"/>
                <w:sz w:val="20"/>
                <w:lang w:eastAsia="uk-UA"/>
              </w:rPr>
              <w:t xml:space="preserve"> </w:t>
            </w:r>
            <w:r w:rsidRPr="00117EE6">
              <w:rPr>
                <w:rFonts w:ascii="Gotham Pro" w:hAnsi="Gotham Pro" w:cs="Gotham Pro"/>
                <w:sz w:val="20"/>
                <w:lang w:eastAsia="en-GB" w:bidi="ar-AE"/>
              </w:rPr>
              <w:t>Прийняти до уваги та затвердити висновки аудиторського звіту суб’єкта аудиторської діяльності за 202</w:t>
            </w:r>
            <w:r>
              <w:rPr>
                <w:rFonts w:ascii="Gotham Pro" w:hAnsi="Gotham Pro" w:cs="Gotham Pro"/>
                <w:sz w:val="20"/>
                <w:lang w:eastAsia="en-GB" w:bidi="ar-AE"/>
              </w:rPr>
              <w:t>3</w:t>
            </w:r>
            <w:r w:rsidRPr="00117EE6">
              <w:rPr>
                <w:rFonts w:ascii="Gotham Pro" w:hAnsi="Gotham Pro" w:cs="Gotham Pro"/>
                <w:sz w:val="20"/>
              </w:rPr>
              <w:t xml:space="preserve"> рік та заходи за результатами його розгляду.</w:t>
            </w:r>
          </w:p>
        </w:tc>
        <w:tc>
          <w:tcPr>
            <w:tcW w:w="1674" w:type="dxa"/>
            <w:vAlign w:val="center"/>
          </w:tcPr>
          <w:p w14:paraId="10DB0013" w14:textId="619D2744" w:rsidR="00D81BFB" w:rsidRPr="004371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"ЗА"</w:t>
            </w:r>
          </w:p>
        </w:tc>
        <w:tc>
          <w:tcPr>
            <w:tcW w:w="1721" w:type="dxa"/>
          </w:tcPr>
          <w:p w14:paraId="3C9E864F"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3231C135" w14:textId="77777777" w:rsidTr="00A76622">
        <w:trPr>
          <w:trHeight w:val="708"/>
          <w:jc w:val="center"/>
        </w:trPr>
        <w:tc>
          <w:tcPr>
            <w:tcW w:w="495" w:type="dxa"/>
            <w:vMerge/>
            <w:vAlign w:val="center"/>
          </w:tcPr>
          <w:p w14:paraId="390BE0E4"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7BF6113"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3FBCC01" w14:textId="18AF0A21" w:rsidR="00BC4F82" w:rsidRPr="004371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tc>
        <w:tc>
          <w:tcPr>
            <w:tcW w:w="1721" w:type="dxa"/>
          </w:tcPr>
          <w:p w14:paraId="0DCDFB63"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4371DA" w14:paraId="517B605B" w14:textId="77777777" w:rsidTr="00A76622">
        <w:trPr>
          <w:trHeight w:val="649"/>
          <w:jc w:val="center"/>
        </w:trPr>
        <w:tc>
          <w:tcPr>
            <w:tcW w:w="495" w:type="dxa"/>
            <w:vMerge w:val="restart"/>
            <w:vAlign w:val="center"/>
          </w:tcPr>
          <w:p w14:paraId="17BAAD5B" w14:textId="48279BF9"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6</w:t>
            </w:r>
          </w:p>
        </w:tc>
        <w:tc>
          <w:tcPr>
            <w:tcW w:w="6878" w:type="dxa"/>
            <w:vMerge w:val="restart"/>
          </w:tcPr>
          <w:p w14:paraId="42591756" w14:textId="305F433D" w:rsidR="00F8154A" w:rsidRPr="00F8154A" w:rsidRDefault="00F8154A" w:rsidP="00F8154A">
            <w:pPr>
              <w:pStyle w:val="a8"/>
              <w:numPr>
                <w:ilvl w:val="0"/>
                <w:numId w:val="4"/>
              </w:numPr>
              <w:rPr>
                <w:rFonts w:ascii="Gotham Pro" w:hAnsi="Gotham Pro" w:cs="Gotham Pro"/>
                <w:b/>
              </w:rPr>
            </w:pPr>
            <w:r w:rsidRPr="00F8154A">
              <w:rPr>
                <w:rFonts w:ascii="Gotham Pro" w:hAnsi="Gotham Pro" w:cs="Gotham Pro"/>
                <w:b/>
              </w:rPr>
              <w:t>Затвердження результатів фінансово-господарської діяльності за 202</w:t>
            </w:r>
            <w:r w:rsidRPr="00F8154A">
              <w:rPr>
                <w:rFonts w:ascii="Gotham Pro" w:hAnsi="Gotham Pro" w:cs="Gotham Pro"/>
                <w:b/>
                <w:lang w:val="ru-RU"/>
              </w:rPr>
              <w:t>3</w:t>
            </w:r>
            <w:r w:rsidRPr="00F8154A">
              <w:rPr>
                <w:rFonts w:ascii="Gotham Pro" w:hAnsi="Gotham Pro" w:cs="Gotham Pro"/>
                <w:b/>
              </w:rPr>
              <w:t xml:space="preserve"> рік та розподіл прибутку товариства або затвердження порядку покриття збитків товариства.</w:t>
            </w:r>
          </w:p>
          <w:p w14:paraId="6F994CC1" w14:textId="3AA76EEA" w:rsidR="00D81BFB" w:rsidRPr="004371DA" w:rsidRDefault="00F8154A" w:rsidP="00A76622">
            <w:pPr>
              <w:rPr>
                <w:rFonts w:ascii="Gotham Pro" w:hAnsi="Gotham Pro" w:cs="Gotham Pro"/>
                <w:sz w:val="20"/>
              </w:rPr>
            </w:pPr>
            <w:r w:rsidRPr="00117EE6">
              <w:rPr>
                <w:rFonts w:ascii="Gotham Pro" w:hAnsi="Gotham Pro" w:cs="Gotham Pro"/>
                <w:sz w:val="20"/>
                <w:u w:val="single"/>
                <w:lang w:eastAsia="uk-UA"/>
              </w:rPr>
              <w:t>Проект рішення №1 з питання №6:</w:t>
            </w:r>
            <w:r w:rsidRPr="00117EE6">
              <w:rPr>
                <w:rFonts w:ascii="Gotham Pro" w:hAnsi="Gotham Pro" w:cs="Gotham Pro"/>
                <w:sz w:val="20"/>
                <w:lang w:eastAsia="uk-UA"/>
              </w:rPr>
              <w:t xml:space="preserve"> </w:t>
            </w:r>
            <w:r w:rsidRPr="002D18AA">
              <w:rPr>
                <w:rFonts w:ascii="Gotham Pro" w:hAnsi="Gotham Pro" w:cs="Gotham Pro"/>
                <w:sz w:val="20"/>
              </w:rPr>
              <w:t>Розподіл прибутку за 2023 рік не проводити у зв’язку з наявністю збитків. Збитки покрити за рахунок прибутків майбутніх періодів.</w:t>
            </w:r>
          </w:p>
        </w:tc>
        <w:tc>
          <w:tcPr>
            <w:tcW w:w="1674" w:type="dxa"/>
            <w:vAlign w:val="center"/>
          </w:tcPr>
          <w:p w14:paraId="67227A01" w14:textId="44B8E934" w:rsidR="00D81BFB" w:rsidRPr="004371DA" w:rsidRDefault="00D81BFB" w:rsidP="00D81BFB">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"ЗА"</w:t>
            </w:r>
          </w:p>
        </w:tc>
        <w:tc>
          <w:tcPr>
            <w:tcW w:w="1721" w:type="dxa"/>
          </w:tcPr>
          <w:p w14:paraId="30AF55CD"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18A456BE" w14:textId="77777777" w:rsidTr="00A76622">
        <w:trPr>
          <w:trHeight w:val="617"/>
          <w:jc w:val="center"/>
        </w:trPr>
        <w:tc>
          <w:tcPr>
            <w:tcW w:w="495" w:type="dxa"/>
            <w:vMerge/>
          </w:tcPr>
          <w:p w14:paraId="052C5675"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6878" w:type="dxa"/>
            <w:vMerge/>
          </w:tcPr>
          <w:p w14:paraId="10FD805A"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6831B8DC" w14:textId="230CB86D" w:rsidR="00BC4F82" w:rsidRPr="004371DA"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tc>
        <w:tc>
          <w:tcPr>
            <w:tcW w:w="1721" w:type="dxa"/>
          </w:tcPr>
          <w:p w14:paraId="568DCAA7"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r w:rsidR="00536E53" w:rsidRPr="004371DA" w14:paraId="167D458E" w14:textId="77777777" w:rsidTr="00A76622">
        <w:trPr>
          <w:trHeight w:val="541"/>
          <w:jc w:val="center"/>
        </w:trPr>
        <w:tc>
          <w:tcPr>
            <w:tcW w:w="495" w:type="dxa"/>
            <w:vMerge w:val="restart"/>
            <w:vAlign w:val="center"/>
          </w:tcPr>
          <w:p w14:paraId="25028356" w14:textId="78C76243" w:rsidR="00536E53" w:rsidRPr="004371DA" w:rsidRDefault="00536E53"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7</w:t>
            </w:r>
          </w:p>
        </w:tc>
        <w:tc>
          <w:tcPr>
            <w:tcW w:w="6878" w:type="dxa"/>
            <w:vMerge w:val="restart"/>
          </w:tcPr>
          <w:p w14:paraId="0611C713" w14:textId="6D4C8176" w:rsidR="00536E53" w:rsidRPr="00536E53" w:rsidRDefault="00536E53" w:rsidP="00536E53">
            <w:pPr>
              <w:pStyle w:val="a8"/>
              <w:numPr>
                <w:ilvl w:val="0"/>
                <w:numId w:val="4"/>
              </w:numPr>
              <w:rPr>
                <w:rFonts w:ascii="Gotham Pro" w:hAnsi="Gotham Pro" w:cs="Gotham Pro"/>
                <w:b/>
              </w:rPr>
            </w:pPr>
            <w:r w:rsidRPr="00536E53">
              <w:rPr>
                <w:rFonts w:ascii="Gotham Pro" w:hAnsi="Gotham Pro" w:cs="Gotham Pro"/>
                <w:b/>
              </w:rPr>
              <w:t>Затвердження основних напрямків діяльності Товариства на 202</w:t>
            </w:r>
            <w:r w:rsidRPr="00536E53">
              <w:rPr>
                <w:rFonts w:ascii="Gotham Pro" w:hAnsi="Gotham Pro" w:cs="Gotham Pro"/>
                <w:b/>
                <w:lang w:val="ru-RU"/>
              </w:rPr>
              <w:t>4</w:t>
            </w:r>
            <w:r w:rsidRPr="00536E53">
              <w:rPr>
                <w:rFonts w:ascii="Gotham Pro" w:hAnsi="Gotham Pro" w:cs="Gotham Pro"/>
                <w:b/>
              </w:rPr>
              <w:t xml:space="preserve"> рік.</w:t>
            </w:r>
          </w:p>
          <w:p w14:paraId="68CC01F8" w14:textId="7EEE4FD9" w:rsidR="00536E53" w:rsidRPr="004371DA" w:rsidRDefault="00536E53" w:rsidP="00A76622">
            <w:pPr>
              <w:contextualSpacing/>
              <w:rPr>
                <w:rFonts w:ascii="Gotham Pro" w:hAnsi="Gotham Pro" w:cs="Gotham Pro"/>
                <w:sz w:val="20"/>
              </w:rPr>
            </w:pPr>
            <w:r w:rsidRPr="00117EE6">
              <w:rPr>
                <w:rFonts w:ascii="Gotham Pro" w:hAnsi="Gotham Pro" w:cs="Gotham Pro"/>
                <w:sz w:val="20"/>
                <w:u w:val="single"/>
                <w:lang w:eastAsia="uk-UA"/>
              </w:rPr>
              <w:t>Проект рішення №1 з питання №7:</w:t>
            </w:r>
            <w:r w:rsidRPr="00117EE6">
              <w:rPr>
                <w:rFonts w:ascii="Gotham Pro" w:hAnsi="Gotham Pro" w:cs="Gotham Pro"/>
                <w:sz w:val="20"/>
                <w:lang w:eastAsia="uk-UA"/>
              </w:rPr>
              <w:t xml:space="preserve"> </w:t>
            </w:r>
            <w:r w:rsidRPr="00117EE6">
              <w:rPr>
                <w:rFonts w:ascii="Gotham Pro" w:hAnsi="Gotham Pro" w:cs="Gotham Pro"/>
                <w:sz w:val="20"/>
              </w:rPr>
              <w:t>Основними напрямками діяльності Товариства на 202</w:t>
            </w:r>
            <w:r>
              <w:rPr>
                <w:rFonts w:ascii="Gotham Pro" w:hAnsi="Gotham Pro" w:cs="Gotham Pro"/>
                <w:sz w:val="20"/>
              </w:rPr>
              <w:t>4</w:t>
            </w:r>
            <w:r w:rsidRPr="00117EE6">
              <w:rPr>
                <w:rFonts w:ascii="Gotham Pro" w:hAnsi="Gotham Pro" w:cs="Gotham Pro"/>
                <w:sz w:val="20"/>
              </w:rPr>
              <w:t xml:space="preserve"> рік визначити та затвердити: Забезпечення отримання прибутку від господарської діяльності.</w:t>
            </w:r>
          </w:p>
        </w:tc>
        <w:tc>
          <w:tcPr>
            <w:tcW w:w="1674" w:type="dxa"/>
            <w:vAlign w:val="center"/>
          </w:tcPr>
          <w:p w14:paraId="75746520" w14:textId="598117DF" w:rsidR="00536E53" w:rsidRPr="004371DA" w:rsidRDefault="00536E53" w:rsidP="00D81BFB">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"ЗА"</w:t>
            </w:r>
          </w:p>
        </w:tc>
        <w:tc>
          <w:tcPr>
            <w:tcW w:w="1721" w:type="dxa"/>
          </w:tcPr>
          <w:p w14:paraId="0D587B42" w14:textId="77777777" w:rsidR="00536E53" w:rsidRPr="004371DA" w:rsidRDefault="00536E53" w:rsidP="00D81BFB">
            <w:pPr>
              <w:pStyle w:val="Body"/>
              <w:numPr>
                <w:ilvl w:val="0"/>
                <w:numId w:val="0"/>
              </w:numPr>
              <w:spacing w:before="0" w:after="0" w:line="240" w:lineRule="auto"/>
              <w:rPr>
                <w:rFonts w:ascii="Gotham Pro" w:hAnsi="Gotham Pro" w:cs="Gotham Pro"/>
                <w:bCs/>
                <w:szCs w:val="20"/>
                <w:lang w:val="uk-UA"/>
              </w:rPr>
            </w:pPr>
          </w:p>
        </w:tc>
      </w:tr>
      <w:tr w:rsidR="00536E53" w:rsidRPr="004371DA" w14:paraId="5AF22938" w14:textId="77777777" w:rsidTr="00594A4B">
        <w:trPr>
          <w:trHeight w:val="558"/>
          <w:jc w:val="center"/>
        </w:trPr>
        <w:tc>
          <w:tcPr>
            <w:tcW w:w="495" w:type="dxa"/>
            <w:vMerge/>
            <w:vAlign w:val="center"/>
          </w:tcPr>
          <w:p w14:paraId="5C9E5A87" w14:textId="77777777" w:rsidR="00536E53" w:rsidRPr="004371DA" w:rsidRDefault="00536E53" w:rsidP="0098438A">
            <w:pPr>
              <w:pStyle w:val="Body"/>
              <w:numPr>
                <w:ilvl w:val="0"/>
                <w:numId w:val="0"/>
              </w:numPr>
              <w:spacing w:before="0" w:after="0" w:line="240" w:lineRule="auto"/>
              <w:rPr>
                <w:rFonts w:ascii="Gotham Pro" w:hAnsi="Gotham Pro" w:cs="Gotham Pro"/>
                <w:bCs/>
                <w:szCs w:val="20"/>
                <w:lang w:val="uk-UA"/>
              </w:rPr>
            </w:pPr>
          </w:p>
        </w:tc>
        <w:tc>
          <w:tcPr>
            <w:tcW w:w="6878" w:type="dxa"/>
            <w:vMerge/>
          </w:tcPr>
          <w:p w14:paraId="4203DCC3" w14:textId="77777777" w:rsidR="00536E53" w:rsidRPr="004371DA" w:rsidRDefault="00536E53" w:rsidP="0098438A">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938F803" w14:textId="5E45BBA2" w:rsidR="00536E53" w:rsidRPr="004371DA" w:rsidRDefault="00536E53" w:rsidP="0098438A">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tc>
        <w:tc>
          <w:tcPr>
            <w:tcW w:w="1721" w:type="dxa"/>
          </w:tcPr>
          <w:p w14:paraId="098F5665" w14:textId="77777777" w:rsidR="00536E53" w:rsidRPr="004371DA" w:rsidRDefault="00536E53" w:rsidP="0098438A">
            <w:pPr>
              <w:pStyle w:val="Body"/>
              <w:numPr>
                <w:ilvl w:val="0"/>
                <w:numId w:val="0"/>
              </w:numPr>
              <w:spacing w:before="0" w:after="0" w:line="240" w:lineRule="auto"/>
              <w:rPr>
                <w:rFonts w:ascii="Gotham Pro" w:hAnsi="Gotham Pro" w:cs="Gotham Pro"/>
                <w:bCs/>
                <w:szCs w:val="20"/>
                <w:lang w:val="uk-UA"/>
              </w:rPr>
            </w:pPr>
          </w:p>
        </w:tc>
      </w:tr>
    </w:tbl>
    <w:p w14:paraId="75E0A8A3" w14:textId="77777777" w:rsidR="004F7C01" w:rsidRPr="004371DA" w:rsidRDefault="004F7C01" w:rsidP="004371DA">
      <w:pPr>
        <w:rPr>
          <w:rFonts w:ascii="Gotham Pro" w:hAnsi="Gotham Pro" w:cs="Gotham Pro"/>
          <w:lang w:eastAsia="en-US"/>
        </w:rPr>
      </w:pPr>
    </w:p>
    <w:sectPr w:rsidR="004F7C01" w:rsidRPr="004371DA" w:rsidSect="00A76491">
      <w:headerReference w:type="default" r:id="rId8"/>
      <w:footerReference w:type="default" r:id="rId9"/>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2852C" w14:textId="77777777" w:rsidR="00A76491" w:rsidRDefault="00A76491" w:rsidP="003D710D">
      <w:r>
        <w:separator/>
      </w:r>
    </w:p>
  </w:endnote>
  <w:endnote w:type="continuationSeparator" w:id="0">
    <w:p w14:paraId="50CE5626" w14:textId="77777777" w:rsidR="00A76491" w:rsidRDefault="00A76491"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Pro">
    <w:altName w:val="Arial"/>
    <w:panose1 w:val="00000000000000000000"/>
    <w:charset w:val="00"/>
    <w:family w:val="modern"/>
    <w:notTrueType/>
    <w:pitch w:val="variable"/>
    <w:sig w:usb0="00000000" w:usb1="5000204A" w:usb2="00000000" w:usb3="00000000" w:csb0="0000003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BE286" w14:textId="50312CB4" w:rsidR="00B34823" w:rsidRDefault="00B34823" w:rsidP="002764EB">
    <w:pPr>
      <w:pBdr>
        <w:bottom w:val="double" w:sz="12" w:space="0" w:color="auto"/>
      </w:pBdr>
      <w:rPr>
        <w:rFonts w:ascii="Gotham Pro" w:hAnsi="Gotham Pro" w:cs="Gotham Pro"/>
        <w:b/>
        <w:i/>
        <w:sz w:val="20"/>
      </w:rPr>
    </w:pPr>
    <w:r w:rsidRPr="00B34823">
      <w:rPr>
        <w:rFonts w:ascii="Gotham Pro" w:hAnsi="Gotham Pro" w:cs="Gotham Pro"/>
        <w:b/>
        <w:i/>
        <w:sz w:val="20"/>
      </w:rPr>
      <w:t>Підпис акціонера (представника акціонера) ____________________ /______</w:t>
    </w:r>
    <w:r>
      <w:rPr>
        <w:rFonts w:ascii="Gotham Pro" w:hAnsi="Gotham Pro" w:cs="Gotham Pro"/>
        <w:b/>
        <w:i/>
        <w:sz w:val="20"/>
      </w:rPr>
      <w:t>________</w:t>
    </w:r>
    <w:r w:rsidRPr="00B34823">
      <w:rPr>
        <w:rFonts w:ascii="Gotham Pro" w:hAnsi="Gotham Pro" w:cs="Gotham Pro"/>
        <w:b/>
        <w:i/>
        <w:sz w:val="20"/>
      </w:rPr>
      <w:t>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1C478E3E" w:rsidR="004F7C01" w:rsidRPr="004F7C01" w:rsidRDefault="004F7C01" w:rsidP="004F7C01">
    <w:pPr>
      <w:pStyle w:val="5"/>
      <w:spacing w:after="0" w:line="240" w:lineRule="exact"/>
      <w:ind w:right="-70"/>
      <w:rPr>
        <w:rFonts w:ascii="Gotham Pro" w:hAnsi="Gotham Pro" w:cs="Gotham Pro"/>
        <w:i/>
        <w:sz w:val="24"/>
        <w:szCs w:val="24"/>
        <w:lang w:val="uk-UA"/>
      </w:rPr>
    </w:pPr>
    <w:r w:rsidRPr="004F7C01">
      <w:rPr>
        <w:rFonts w:ascii="Gotham Pro" w:hAnsi="Gotham Pro" w:cs="Gotham Pro"/>
        <w:i/>
        <w:sz w:val="24"/>
        <w:szCs w:val="24"/>
        <w:lang w:val="uk-UA"/>
      </w:rPr>
      <w:t>УВАГА!!!</w:t>
    </w:r>
  </w:p>
  <w:p w14:paraId="6D897B17" w14:textId="0EE7ED91" w:rsidR="004F7C01" w:rsidRPr="004F7C01" w:rsidRDefault="004F7C01">
    <w:pPr>
      <w:pStyle w:val="a5"/>
      <w:rPr>
        <w:rFonts w:ascii="Gotham Pro" w:hAnsi="Gotham Pro" w:cs="Gotham Pro"/>
        <w:b/>
        <w:bCs/>
        <w:sz w:val="20"/>
      </w:rPr>
    </w:pPr>
    <w:r w:rsidRPr="004F7C01">
      <w:rPr>
        <w:rFonts w:ascii="Gotham Pro" w:hAnsi="Gotham Pro" w:cs="Gotham Pro"/>
        <w:b/>
        <w:bCs/>
        <w:color w:val="000000"/>
        <w:sz w:val="20"/>
      </w:rPr>
      <w:t>БЮЛЕТЕНЬ</w:t>
    </w:r>
    <w:r w:rsidRPr="004F7C01">
      <w:rPr>
        <w:rFonts w:ascii="Gotham Pro" w:hAnsi="Gotham Pro" w:cs="Gotham Pro"/>
        <w:color w:val="000000"/>
        <w:sz w:val="20"/>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Pr>
        <w:rFonts w:ascii="Gotham Pro" w:hAnsi="Gotham Pro" w:cs="Gotham Pro"/>
        <w:color w:val="000000"/>
        <w:sz w:val="20"/>
      </w:rPr>
      <w:t xml:space="preserve"> – БЮЛЕТЕНЬ</w:t>
    </w:r>
    <w:r w:rsidRPr="004F7C01">
      <w:rPr>
        <w:rFonts w:ascii="Gotham Pro" w:hAnsi="Gotham Pro" w:cs="Gotham Pro"/>
        <w:color w:val="000000"/>
        <w:sz w:val="20"/>
      </w:rPr>
      <w:t xml:space="preserve"> </w:t>
    </w:r>
    <w:r w:rsidR="00B34823">
      <w:rPr>
        <w:rFonts w:ascii="Gotham Pro" w:hAnsi="Gotham Pro" w:cs="Gotham Pro"/>
        <w:color w:val="000000"/>
        <w:sz w:val="20"/>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BEA13" w14:textId="77777777" w:rsidR="00A76491" w:rsidRDefault="00A76491" w:rsidP="003D710D">
      <w:r>
        <w:separator/>
      </w:r>
    </w:p>
  </w:footnote>
  <w:footnote w:type="continuationSeparator" w:id="0">
    <w:p w14:paraId="40C5B919" w14:textId="77777777" w:rsidR="00A76491" w:rsidRDefault="00A76491"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05C42" w14:textId="5BD11858" w:rsidR="00B103AB" w:rsidRPr="00B915B5" w:rsidRDefault="00B915B5" w:rsidP="00B915B5">
    <w:pPr>
      <w:pStyle w:val="a3"/>
    </w:pPr>
    <w:r>
      <w:rPr>
        <w:noProof/>
      </w:rPr>
      <mc:AlternateContent>
        <mc:Choice Requires="wps">
          <w:drawing>
            <wp:anchor distT="45720" distB="45720" distL="114300" distR="114300" simplePos="0" relativeHeight="251663360" behindDoc="0" locked="0" layoutInCell="1" allowOverlap="1" wp14:anchorId="5539629B" wp14:editId="247E0B67">
              <wp:simplePos x="0" y="0"/>
              <wp:positionH relativeFrom="margin">
                <wp:posOffset>4854544</wp:posOffset>
              </wp:positionH>
              <wp:positionV relativeFrom="paragraph">
                <wp:posOffset>-4068</wp:posOffset>
              </wp:positionV>
              <wp:extent cx="1466850" cy="859155"/>
              <wp:effectExtent l="0" t="0" r="0" b="0"/>
              <wp:wrapNone/>
              <wp:docPr id="147941992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59155"/>
                      </a:xfrm>
                      <a:prstGeom prst="rect">
                        <a:avLst/>
                      </a:prstGeom>
                      <a:noFill/>
                      <a:ln w="9525">
                        <a:noFill/>
                        <a:miter lim="800000"/>
                        <a:headEnd/>
                        <a:tailEnd/>
                      </a:ln>
                    </wps:spPr>
                    <wps:txbx>
                      <w:txbxContent>
                        <w:p w14:paraId="2EBFB1DB"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+38 045 744 20 42</w:t>
                          </w:r>
                        </w:p>
                        <w:p w14:paraId="0B16F494"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t.ivchenko@mhp.com.ua</w:t>
                          </w:r>
                        </w:p>
                        <w:p w14:paraId="0AB19953"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www.mhp.ua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629B" id="_x0000_t202" coordsize="21600,21600" o:spt="202" path="m,l,21600r21600,l21600,xe">
              <v:stroke joinstyle="miter"/>
              <v:path gradientshapeok="t" o:connecttype="rect"/>
            </v:shapetype>
            <v:shape id="Надпись 8" o:spid="_x0000_s1026" type="#_x0000_t202" style="position:absolute;left:0;text-align:left;margin-left:382.25pt;margin-top:-.3pt;width:115.5pt;height:6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" filled="f" stroked="f">
              <v:textbox>
                <w:txbxContent>
                  <w:p w14:paraId="2EBFB1DB"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+38 045 744 20 42</w:t>
                    </w:r>
                  </w:p>
                  <w:p w14:paraId="0B16F494"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t.ivchenko@mhp.com.ua</w:t>
                    </w:r>
                  </w:p>
                  <w:p w14:paraId="0AB19953"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www.mhp.ua</w:t>
                    </w:r>
                  </w:p>
                </w:txbxContent>
              </v:textbox>
              <w10:wrap anchorx="margin"/>
            </v:shape>
          </w:pict>
        </mc:Fallback>
      </mc:AlternateContent>
    </w:r>
    <w:r>
      <w:rPr>
        <w:noProof/>
      </w:rPr>
      <mc:AlternateContent>
        <mc:Choice Requires="wps">
          <w:drawing>
            <wp:anchor distT="0" distB="0" distL="114299" distR="114299" simplePos="0" relativeHeight="251660288" behindDoc="0" locked="0" layoutInCell="1" allowOverlap="1" wp14:anchorId="383471FA" wp14:editId="0FDE312F">
              <wp:simplePos x="0" y="0"/>
              <wp:positionH relativeFrom="margin">
                <wp:posOffset>4847477</wp:posOffset>
              </wp:positionH>
              <wp:positionV relativeFrom="paragraph">
                <wp:posOffset>-2043</wp:posOffset>
              </wp:positionV>
              <wp:extent cx="0" cy="1495425"/>
              <wp:effectExtent l="0" t="0" r="38100" b="28575"/>
              <wp:wrapNone/>
              <wp:docPr id="175890660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5425"/>
                      </a:xfrm>
                      <a:prstGeom prst="line">
                        <a:avLst/>
                      </a:prstGeom>
                      <a:noFill/>
                      <a:ln w="9525" cap="flat" cmpd="sng" algn="ctr">
                        <a:solidFill>
                          <a:srgbClr val="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DA88B9" id="Прямая соединительная линия 4"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81.7pt,-.15pt" to="381.7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" strokecolor="white">
              <o:lock v:ext="edit" shapetype="f"/>
              <w10:wrap anchorx="margin"/>
            </v:line>
          </w:pict>
        </mc:Fallback>
      </mc:AlternateContent>
    </w:r>
    <w:r>
      <w:rPr>
        <w:noProof/>
      </w:rPr>
      <mc:AlternateContent>
        <mc:Choice Requires="wps">
          <w:drawing>
            <wp:anchor distT="45720" distB="45720" distL="114300" distR="114300" simplePos="0" relativeHeight="251662336" behindDoc="0" locked="0" layoutInCell="1" allowOverlap="1" wp14:anchorId="4F05545E" wp14:editId="7EA24E3D">
              <wp:simplePos x="0" y="0"/>
              <wp:positionH relativeFrom="column">
                <wp:posOffset>3092123</wp:posOffset>
              </wp:positionH>
              <wp:positionV relativeFrom="paragraph">
                <wp:posOffset>-1905</wp:posOffset>
              </wp:positionV>
              <wp:extent cx="1733550" cy="1685925"/>
              <wp:effectExtent l="0" t="0" r="0" b="0"/>
              <wp:wrapNone/>
              <wp:docPr id="187963811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85925"/>
                      </a:xfrm>
                      <a:prstGeom prst="rect">
                        <a:avLst/>
                      </a:prstGeom>
                      <a:noFill/>
                      <a:ln w="9525">
                        <a:noFill/>
                        <a:miter lim="800000"/>
                        <a:headEnd/>
                        <a:tailEnd/>
                      </a:ln>
                    </wps:spPr>
                    <wps:txbx>
                      <w:txbxContent>
                        <w:p w14:paraId="5140A526"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ПрАТ “Миронівський завод</w:t>
                          </w:r>
                        </w:p>
                        <w:p w14:paraId="380C902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по виготовленню круп</w:t>
                          </w:r>
                        </w:p>
                        <w:p w14:paraId="5501F5FD"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і комбікормів”</w:t>
                          </w:r>
                        </w:p>
                        <w:p w14:paraId="4746C6FF" w14:textId="77777777" w:rsidR="00B915B5" w:rsidRPr="00A84332" w:rsidRDefault="00B915B5" w:rsidP="00B915B5">
                          <w:pPr>
                            <w:jc w:val="left"/>
                            <w:rPr>
                              <w:rFonts w:ascii="Proxima Nova Rg" w:hAnsi="Proxima Nova Rg"/>
                              <w:color w:val="FFFFFF"/>
                              <w:sz w:val="18"/>
                              <w:szCs w:val="18"/>
                            </w:rPr>
                          </w:pPr>
                          <w:r w:rsidRPr="00A84332">
                            <w:rPr>
                              <w:rFonts w:ascii="Proxima Nova Rg" w:hAnsi="Proxima Nova Rg"/>
                              <w:color w:val="FFFFFF"/>
                              <w:sz w:val="18"/>
                              <w:szCs w:val="18"/>
                            </w:rPr>
                            <w:t>Ідентифікаційний код: 00951770</w:t>
                          </w:r>
                        </w:p>
                        <w:p w14:paraId="014D078C"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вул. Елеваторна, 1</w:t>
                          </w:r>
                        </w:p>
                        <w:p w14:paraId="03273059"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м. Миронівка</w:t>
                          </w:r>
                        </w:p>
                        <w:p w14:paraId="1176797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Обухівський р-н</w:t>
                          </w:r>
                        </w:p>
                        <w:p w14:paraId="091D7805"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Київська обл.</w:t>
                          </w:r>
                        </w:p>
                        <w:p w14:paraId="4A921718"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08800, Україна</w:t>
                          </w:r>
                        </w:p>
                        <w:p w14:paraId="618CC98C" w14:textId="77777777" w:rsidR="00B915B5" w:rsidRPr="00A84332" w:rsidRDefault="00B915B5" w:rsidP="00B915B5">
                          <w:pPr>
                            <w:rPr>
                              <w:rFonts w:ascii="Proxima Nova Rg" w:hAnsi="Proxima Nova Rg"/>
                              <w:color w:val="FFFFF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5545E" id="Надпись 7" o:spid="_x0000_s1027" type="#_x0000_t202" style="position:absolute;left:0;text-align:left;margin-left:243.45pt;margin-top:-.15pt;width:136.5pt;height:13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" filled="f" stroked="f">
              <v:textbox>
                <w:txbxContent>
                  <w:p w14:paraId="5140A526"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ПрАТ “Миронівський завод</w:t>
                    </w:r>
                  </w:p>
                  <w:p w14:paraId="380C902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по виготовленню круп</w:t>
                    </w:r>
                  </w:p>
                  <w:p w14:paraId="5501F5FD"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і комбікормів”</w:t>
                    </w:r>
                  </w:p>
                  <w:p w14:paraId="4746C6FF" w14:textId="77777777" w:rsidR="00B915B5" w:rsidRPr="00A84332" w:rsidRDefault="00B915B5" w:rsidP="00B915B5">
                    <w:pPr>
                      <w:jc w:val="left"/>
                      <w:rPr>
                        <w:rFonts w:ascii="Proxima Nova Rg" w:hAnsi="Proxima Nova Rg"/>
                        <w:color w:val="FFFFFF"/>
                        <w:sz w:val="18"/>
                        <w:szCs w:val="18"/>
                      </w:rPr>
                    </w:pPr>
                    <w:r w:rsidRPr="00A84332">
                      <w:rPr>
                        <w:rFonts w:ascii="Proxima Nova Rg" w:hAnsi="Proxima Nova Rg"/>
                        <w:color w:val="FFFFFF"/>
                        <w:sz w:val="18"/>
                        <w:szCs w:val="18"/>
                      </w:rPr>
                      <w:t>Ідентифікаційний код: 00951770</w:t>
                    </w:r>
                  </w:p>
                  <w:p w14:paraId="014D078C"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вул. Елеваторна, 1</w:t>
                    </w:r>
                  </w:p>
                  <w:p w14:paraId="03273059"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м. Миронівка</w:t>
                    </w:r>
                  </w:p>
                  <w:p w14:paraId="1176797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Обухівський р-н</w:t>
                    </w:r>
                  </w:p>
                  <w:p w14:paraId="091D7805"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Київська обл.</w:t>
                    </w:r>
                  </w:p>
                  <w:p w14:paraId="4A921718"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08800, Україна</w:t>
                    </w:r>
                  </w:p>
                  <w:p w14:paraId="618CC98C" w14:textId="77777777" w:rsidR="00B915B5" w:rsidRPr="00A84332" w:rsidRDefault="00B915B5" w:rsidP="00B915B5">
                    <w:pPr>
                      <w:rPr>
                        <w:rFonts w:ascii="Proxima Nova Rg" w:hAnsi="Proxima Nova Rg"/>
                        <w:color w:val="FFFFFF"/>
                        <w:sz w:val="18"/>
                        <w:szCs w:val="18"/>
                      </w:rPr>
                    </w:pPr>
                  </w:p>
                </w:txbxContent>
              </v:textbox>
            </v:shape>
          </w:pict>
        </mc:Fallback>
      </mc:AlternateContent>
    </w:r>
    <w:r>
      <w:rPr>
        <w:noProof/>
      </w:rPr>
      <mc:AlternateContent>
        <mc:Choice Requires="wps">
          <w:drawing>
            <wp:anchor distT="0" distB="0" distL="114299" distR="114299" simplePos="0" relativeHeight="251661312" behindDoc="0" locked="0" layoutInCell="1" allowOverlap="1" wp14:anchorId="383471FA" wp14:editId="51BC25D0">
              <wp:simplePos x="0" y="0"/>
              <wp:positionH relativeFrom="margin">
                <wp:posOffset>3084189</wp:posOffset>
              </wp:positionH>
              <wp:positionV relativeFrom="paragraph">
                <wp:posOffset>-1880</wp:posOffset>
              </wp:positionV>
              <wp:extent cx="0" cy="1495425"/>
              <wp:effectExtent l="0" t="0" r="38100" b="28575"/>
              <wp:wrapNone/>
              <wp:docPr id="117185475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5425"/>
                      </a:xfrm>
                      <a:prstGeom prst="line">
                        <a:avLst/>
                      </a:prstGeom>
                      <a:noFill/>
                      <a:ln w="9525" cap="flat" cmpd="sng" algn="ctr">
                        <a:solidFill>
                          <a:srgbClr val="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99ACE1" id="Прямая соединительная линия 5"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42.85pt,-.15pt" to="242.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" strokecolor="white">
              <o:lock v:ext="edit" shapetype="f"/>
              <w10:wrap anchorx="margin"/>
            </v:line>
          </w:pict>
        </mc:Fallback>
      </mc:AlternateContent>
    </w:r>
    <w:r>
      <w:rPr>
        <w:noProof/>
      </w:rPr>
      <w:drawing>
        <wp:anchor distT="0" distB="0" distL="114300" distR="116205" simplePos="0" relativeHeight="251659264" behindDoc="0" locked="0" layoutInCell="1" allowOverlap="1" wp14:anchorId="4F504379" wp14:editId="1BCA4E46">
          <wp:simplePos x="0" y="0"/>
          <wp:positionH relativeFrom="column">
            <wp:posOffset>340360</wp:posOffset>
          </wp:positionH>
          <wp:positionV relativeFrom="paragraph">
            <wp:posOffset>112395</wp:posOffset>
          </wp:positionV>
          <wp:extent cx="2619375" cy="459740"/>
          <wp:effectExtent l="0" t="0" r="9525" b="0"/>
          <wp:wrapThrough wrapText="bothSides">
            <wp:wrapPolygon edited="0">
              <wp:start x="11153" y="0"/>
              <wp:lineTo x="0" y="895"/>
              <wp:lineTo x="0" y="19691"/>
              <wp:lineTo x="11153" y="20586"/>
              <wp:lineTo x="12096" y="20586"/>
              <wp:lineTo x="21521" y="17006"/>
              <wp:lineTo x="21521" y="3580"/>
              <wp:lineTo x="12096" y="0"/>
              <wp:lineTo x="11153"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19375" cy="459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A827E1B" wp14:editId="7730833C">
          <wp:simplePos x="0" y="0"/>
          <wp:positionH relativeFrom="column">
            <wp:posOffset>55245</wp:posOffset>
          </wp:positionH>
          <wp:positionV relativeFrom="page">
            <wp:posOffset>189230</wp:posOffset>
          </wp:positionV>
          <wp:extent cx="6840220" cy="1982470"/>
          <wp:effectExtent l="0" t="0" r="0" b="0"/>
          <wp:wrapThrough wrapText="bothSides">
            <wp:wrapPolygon edited="0">
              <wp:start x="0" y="0"/>
              <wp:lineTo x="0" y="21379"/>
              <wp:lineTo x="21536" y="21379"/>
              <wp:lineTo x="21536" y="0"/>
              <wp:lineTo x="0" y="0"/>
            </wp:wrapPolygon>
          </wp:wrapThrough>
          <wp:docPr id="20283734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9824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545E"/>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D3C50"/>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D32A5E"/>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5B23A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7363B0"/>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DC37E6"/>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C94225"/>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5355C4"/>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13783E"/>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11" w15:restartNumberingAfterBreak="0">
    <w:nsid w:val="535708C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87738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F979DB"/>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067613"/>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0C91FCC"/>
    <w:multiLevelType w:val="hybridMultilevel"/>
    <w:tmpl w:val="C8D2AEAE"/>
    <w:lvl w:ilvl="0" w:tplc="C7D82CE8">
      <w:start w:val="1"/>
      <w:numFmt w:val="decimal"/>
      <w:lvlText w:val="%1."/>
      <w:lvlJc w:val="left"/>
      <w:pPr>
        <w:ind w:left="720" w:hanging="360"/>
      </w:pPr>
      <w:rPr>
        <w:rFonts w:ascii="Gotham Pro" w:hAnsi="Gotham Pro"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2B55E22"/>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E32B88"/>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5F370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411192"/>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93412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04446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2965">
    <w:abstractNumId w:val="10"/>
  </w:num>
  <w:num w:numId="3" w16cid:durableId="1897013192">
    <w:abstractNumId w:val="9"/>
  </w:num>
  <w:num w:numId="4" w16cid:durableId="1943563639">
    <w:abstractNumId w:val="12"/>
  </w:num>
  <w:num w:numId="5" w16cid:durableId="1959026706">
    <w:abstractNumId w:val="17"/>
  </w:num>
  <w:num w:numId="6" w16cid:durableId="738408107">
    <w:abstractNumId w:val="16"/>
  </w:num>
  <w:num w:numId="7" w16cid:durableId="1465274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550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8754333">
    <w:abstractNumId w:val="18"/>
  </w:num>
  <w:num w:numId="10" w16cid:durableId="228197087">
    <w:abstractNumId w:val="7"/>
  </w:num>
  <w:num w:numId="11" w16cid:durableId="1345859196">
    <w:abstractNumId w:val="22"/>
  </w:num>
  <w:num w:numId="12" w16cid:durableId="636494517">
    <w:abstractNumId w:val="11"/>
  </w:num>
  <w:num w:numId="13" w16cid:durableId="438066558">
    <w:abstractNumId w:val="14"/>
  </w:num>
  <w:num w:numId="14" w16cid:durableId="121579753">
    <w:abstractNumId w:val="19"/>
  </w:num>
  <w:num w:numId="15" w16cid:durableId="809859602">
    <w:abstractNumId w:val="4"/>
  </w:num>
  <w:num w:numId="16" w16cid:durableId="1019040070">
    <w:abstractNumId w:val="5"/>
  </w:num>
  <w:num w:numId="17" w16cid:durableId="758021166">
    <w:abstractNumId w:val="3"/>
  </w:num>
  <w:num w:numId="18" w16cid:durableId="1885025046">
    <w:abstractNumId w:val="21"/>
  </w:num>
  <w:num w:numId="19" w16cid:durableId="2061395793">
    <w:abstractNumId w:val="13"/>
  </w:num>
  <w:num w:numId="20" w16cid:durableId="1019618920">
    <w:abstractNumId w:val="20"/>
  </w:num>
  <w:num w:numId="21" w16cid:durableId="1567566451">
    <w:abstractNumId w:val="0"/>
  </w:num>
  <w:num w:numId="22" w16cid:durableId="1392925014">
    <w:abstractNumId w:val="6"/>
  </w:num>
  <w:num w:numId="23" w16cid:durableId="43868359">
    <w:abstractNumId w:val="15"/>
  </w:num>
  <w:num w:numId="24" w16cid:durableId="1044676088">
    <w:abstractNumId w:val="8"/>
  </w:num>
  <w:num w:numId="25" w16cid:durableId="840239681">
    <w:abstractNumId w:val="23"/>
  </w:num>
  <w:num w:numId="26" w16cid:durableId="2095079508">
    <w:abstractNumId w:val="1"/>
  </w:num>
  <w:num w:numId="27" w16cid:durableId="609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92"/>
    <w:rsid w:val="000226FB"/>
    <w:rsid w:val="000400BA"/>
    <w:rsid w:val="000479D6"/>
    <w:rsid w:val="00082682"/>
    <w:rsid w:val="00085657"/>
    <w:rsid w:val="0009107E"/>
    <w:rsid w:val="0010426F"/>
    <w:rsid w:val="00147C8E"/>
    <w:rsid w:val="00152E87"/>
    <w:rsid w:val="001F5BF2"/>
    <w:rsid w:val="00231437"/>
    <w:rsid w:val="002356D9"/>
    <w:rsid w:val="0024332F"/>
    <w:rsid w:val="002764EB"/>
    <w:rsid w:val="002812A1"/>
    <w:rsid w:val="002D52A2"/>
    <w:rsid w:val="00313C76"/>
    <w:rsid w:val="00373937"/>
    <w:rsid w:val="003D710D"/>
    <w:rsid w:val="003E6854"/>
    <w:rsid w:val="004268BF"/>
    <w:rsid w:val="00432F0A"/>
    <w:rsid w:val="004371DA"/>
    <w:rsid w:val="00443DA4"/>
    <w:rsid w:val="00443F9F"/>
    <w:rsid w:val="00456B53"/>
    <w:rsid w:val="004745C1"/>
    <w:rsid w:val="00490B2C"/>
    <w:rsid w:val="004B1396"/>
    <w:rsid w:val="004C2F3D"/>
    <w:rsid w:val="004F1A0E"/>
    <w:rsid w:val="004F7C01"/>
    <w:rsid w:val="00536E53"/>
    <w:rsid w:val="0056464D"/>
    <w:rsid w:val="00645D72"/>
    <w:rsid w:val="00677789"/>
    <w:rsid w:val="006942AE"/>
    <w:rsid w:val="00797952"/>
    <w:rsid w:val="007A6169"/>
    <w:rsid w:val="007C2BA1"/>
    <w:rsid w:val="007D4B2B"/>
    <w:rsid w:val="007E24F4"/>
    <w:rsid w:val="007F79BF"/>
    <w:rsid w:val="00815552"/>
    <w:rsid w:val="00866036"/>
    <w:rsid w:val="008848BD"/>
    <w:rsid w:val="008A095B"/>
    <w:rsid w:val="008B4C84"/>
    <w:rsid w:val="008D7B0E"/>
    <w:rsid w:val="00927263"/>
    <w:rsid w:val="009541D6"/>
    <w:rsid w:val="00964F0F"/>
    <w:rsid w:val="00991E2E"/>
    <w:rsid w:val="00997B71"/>
    <w:rsid w:val="009A75C5"/>
    <w:rsid w:val="009E3883"/>
    <w:rsid w:val="009E4FF7"/>
    <w:rsid w:val="00A323FE"/>
    <w:rsid w:val="00A7105B"/>
    <w:rsid w:val="00A76491"/>
    <w:rsid w:val="00A76622"/>
    <w:rsid w:val="00B103AB"/>
    <w:rsid w:val="00B34823"/>
    <w:rsid w:val="00B37CEA"/>
    <w:rsid w:val="00B46141"/>
    <w:rsid w:val="00B763BD"/>
    <w:rsid w:val="00B915B5"/>
    <w:rsid w:val="00BC2D8A"/>
    <w:rsid w:val="00BC4F82"/>
    <w:rsid w:val="00BF3DAC"/>
    <w:rsid w:val="00C34692"/>
    <w:rsid w:val="00C55888"/>
    <w:rsid w:val="00CC79AF"/>
    <w:rsid w:val="00CF6647"/>
    <w:rsid w:val="00D55AB7"/>
    <w:rsid w:val="00D81BFB"/>
    <w:rsid w:val="00D974A3"/>
    <w:rsid w:val="00DA2B20"/>
    <w:rsid w:val="00DB6454"/>
    <w:rsid w:val="00DF77EC"/>
    <w:rsid w:val="00E00451"/>
    <w:rsid w:val="00E146EA"/>
    <w:rsid w:val="00E17CCC"/>
    <w:rsid w:val="00EA2B52"/>
    <w:rsid w:val="00EB10F7"/>
    <w:rsid w:val="00EB224F"/>
    <w:rsid w:val="00EE4DAA"/>
    <w:rsid w:val="00F002ED"/>
    <w:rsid w:val="00F063B2"/>
    <w:rsid w:val="00F8154A"/>
    <w:rsid w:val="00F87A65"/>
    <w:rsid w:val="00FC0F98"/>
    <w:rsid w:val="00FD3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ACD1"/>
  <w15:chartTrackingRefBased/>
  <w15:docId w15:val="{B6B6BFDD-12FB-4310-8454-3F328FFC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99"/>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val="ru-UA" w:eastAsia="en-US"/>
    </w:rPr>
  </w:style>
  <w:style w:type="character" w:customStyle="1" w:styleId="ae">
    <w:name w:val="Основной текст Знак"/>
    <w:basedOn w:val="a0"/>
    <w:link w:val="ad"/>
    <w:uiPriority w:val="99"/>
    <w:semiHidden/>
    <w:rsid w:val="00B103AB"/>
    <w:rPr>
      <w:lang w:val="ru-UA"/>
    </w:rPr>
  </w:style>
  <w:style w:type="character" w:styleId="af">
    <w:name w:val="Hyperlink"/>
    <w:basedOn w:val="a0"/>
    <w:uiPriority w:val="99"/>
    <w:unhideWhenUsed/>
    <w:rsid w:val="00FC0F98"/>
    <w:rPr>
      <w:color w:val="0563C1" w:themeColor="hyperlink"/>
      <w:u w:val="single"/>
    </w:rPr>
  </w:style>
  <w:style w:type="paragraph" w:styleId="af0">
    <w:name w:val="Normal (Web)"/>
    <w:basedOn w:val="a"/>
    <w:uiPriority w:val="99"/>
    <w:unhideWhenUsed/>
    <w:rsid w:val="00FC0F98"/>
    <w:pPr>
      <w:spacing w:before="100" w:beforeAutospacing="1" w:after="100" w:afterAutospacing="1"/>
      <w:jc w:val="left"/>
    </w:pPr>
    <w:rPr>
      <w:rFonts w:ascii="Times New Roman" w:hAnsi="Times New Roman"/>
      <w:szCs w:val="24"/>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Sapanchuk Svitlana</dc:creator>
  <cp:keywords/>
  <dc:description/>
  <cp:lastModifiedBy>Igor Tsubera</cp:lastModifiedBy>
  <cp:revision>13</cp:revision>
  <cp:lastPrinted>2022-11-10T21:52:00Z</cp:lastPrinted>
  <dcterms:created xsi:type="dcterms:W3CDTF">2024-04-15T07:20:00Z</dcterms:created>
  <dcterms:modified xsi:type="dcterms:W3CDTF">2024-04-15T10:19:00Z</dcterms:modified>
</cp:coreProperties>
</file>